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0E" w:rsidRDefault="00A4420E" w:rsidP="00BA04F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4F5" w:rsidRDefault="00A4420E" w:rsidP="00A4420E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A04F5" w:rsidRPr="00595F8D">
        <w:rPr>
          <w:rFonts w:ascii="Times New Roman" w:hAnsi="Times New Roman" w:cs="Times New Roman"/>
          <w:sz w:val="28"/>
          <w:szCs w:val="28"/>
        </w:rPr>
        <w:t>ПРИЛОЖЕНИЕ</w:t>
      </w:r>
    </w:p>
    <w:p w:rsidR="00BA04F5" w:rsidRDefault="00BA04F5" w:rsidP="00A4420E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595F8D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736F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депутатов </w:t>
      </w:r>
      <w:r w:rsidR="003B677B">
        <w:rPr>
          <w:rFonts w:ascii="Times New Roman" w:hAnsi="Times New Roman" w:cs="Times New Roman"/>
          <w:sz w:val="28"/>
          <w:szCs w:val="28"/>
        </w:rPr>
        <w:t xml:space="preserve">Каратабанского </w:t>
      </w:r>
      <w:r>
        <w:rPr>
          <w:rFonts w:ascii="Times New Roman" w:hAnsi="Times New Roman" w:cs="Times New Roman"/>
          <w:sz w:val="28"/>
          <w:szCs w:val="28"/>
        </w:rPr>
        <w:t xml:space="preserve">  сельского    </w:t>
      </w:r>
      <w:r w:rsidR="00A4420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A04F5" w:rsidRPr="003C390B" w:rsidRDefault="004926A1" w:rsidP="00A4420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23 от 1</w:t>
      </w:r>
      <w:r w:rsidR="002A7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79F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2.2021</w:t>
      </w:r>
      <w:r w:rsidR="00BA04F5" w:rsidRPr="003C390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A04F5" w:rsidRDefault="00BA04F5" w:rsidP="00A4420E">
      <w:pPr>
        <w:pStyle w:val="ConsPlusTitle"/>
        <w:ind w:left="6096"/>
        <w:rPr>
          <w:rFonts w:ascii="Times New Roman" w:hAnsi="Times New Roman" w:cs="Times New Roman"/>
          <w:sz w:val="24"/>
          <w:szCs w:val="24"/>
        </w:rPr>
      </w:pPr>
    </w:p>
    <w:p w:rsidR="00BA04F5" w:rsidRDefault="00BA04F5" w:rsidP="00BA04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A04F5" w:rsidRPr="00127BF0" w:rsidRDefault="00BA04F5" w:rsidP="00BA04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BA04F5" w:rsidRPr="00127BF0" w:rsidRDefault="00BA04F5" w:rsidP="00BA04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о реализации ин</w:t>
      </w:r>
      <w:r w:rsidR="0011555B">
        <w:rPr>
          <w:rFonts w:ascii="Times New Roman" w:hAnsi="Times New Roman" w:cs="Times New Roman"/>
          <w:b w:val="0"/>
          <w:sz w:val="28"/>
          <w:szCs w:val="28"/>
        </w:rPr>
        <w:t xml:space="preserve">ициативных проектов в </w:t>
      </w:r>
      <w:r w:rsidR="004926A1">
        <w:rPr>
          <w:rFonts w:ascii="Times New Roman" w:hAnsi="Times New Roman" w:cs="Times New Roman"/>
          <w:b w:val="0"/>
          <w:sz w:val="28"/>
          <w:szCs w:val="28"/>
        </w:rPr>
        <w:t>Каратабанском</w:t>
      </w:r>
      <w:r w:rsidRPr="00127BF0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11555B">
        <w:rPr>
          <w:rFonts w:ascii="Times New Roman" w:hAnsi="Times New Roman" w:cs="Times New Roman"/>
          <w:b w:val="0"/>
          <w:bCs/>
          <w:sz w:val="28"/>
          <w:szCs w:val="28"/>
        </w:rPr>
        <w:t xml:space="preserve">сельском поселении </w:t>
      </w:r>
    </w:p>
    <w:p w:rsidR="00BA04F5" w:rsidRPr="00882F14" w:rsidRDefault="00BA04F5" w:rsidP="00BA04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BA04F5" w:rsidRPr="00127BF0" w:rsidRDefault="00BA04F5" w:rsidP="00BA04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Положение о реализации инициативных проектов в  </w:t>
      </w:r>
      <w:r w:rsidR="003B677B">
        <w:rPr>
          <w:rFonts w:ascii="Times New Roman" w:hAnsi="Times New Roman" w:cs="Times New Roman"/>
          <w:sz w:val="28"/>
          <w:szCs w:val="28"/>
        </w:rPr>
        <w:t>Каратабанском</w:t>
      </w:r>
      <w:r w:rsidRPr="00127BF0">
        <w:rPr>
          <w:rFonts w:ascii="Times New Roman" w:hAnsi="Times New Roman" w:cs="Times New Roman"/>
          <w:bCs/>
          <w:sz w:val="28"/>
          <w:szCs w:val="28"/>
        </w:rPr>
        <w:t xml:space="preserve">  сельском поселении </w:t>
      </w:r>
      <w:r w:rsidRPr="00127BF0">
        <w:rPr>
          <w:rFonts w:ascii="Times New Roman" w:hAnsi="Times New Roman" w:cs="Times New Roman"/>
          <w:sz w:val="28"/>
          <w:szCs w:val="28"/>
        </w:rPr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BF0">
        <w:rPr>
          <w:rFonts w:ascii="Times New Roman" w:hAnsi="Times New Roman" w:cs="Times New Roman"/>
          <w:sz w:val="28"/>
          <w:szCs w:val="28"/>
        </w:rPr>
        <w:t>Положение):</w:t>
      </w:r>
    </w:p>
    <w:p w:rsidR="00BA04F5" w:rsidRPr="00127BF0" w:rsidRDefault="00BA04F5" w:rsidP="00BA04F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устанавливает порядок выдвижения, внесения, обсуждения, рассмотрения инициативных проектов, а также проведения их конкурсного отбора в </w:t>
      </w:r>
      <w:r w:rsidR="003B677B">
        <w:rPr>
          <w:rFonts w:ascii="Times New Roman" w:hAnsi="Times New Roman" w:cs="Times New Roman"/>
          <w:sz w:val="28"/>
          <w:szCs w:val="28"/>
        </w:rPr>
        <w:t xml:space="preserve">Каратабанском </w:t>
      </w:r>
      <w:r w:rsidRPr="00127BF0">
        <w:rPr>
          <w:rFonts w:ascii="Times New Roman" w:hAnsi="Times New Roman" w:cs="Times New Roman"/>
          <w:bCs/>
          <w:sz w:val="28"/>
          <w:szCs w:val="28"/>
        </w:rPr>
        <w:t xml:space="preserve">сельском поселении </w:t>
      </w:r>
      <w:r>
        <w:rPr>
          <w:rFonts w:ascii="Times New Roman" w:hAnsi="Times New Roman" w:cs="Times New Roman"/>
          <w:bCs/>
          <w:sz w:val="28"/>
          <w:szCs w:val="28"/>
        </w:rPr>
        <w:t>(далее – муниципальное образование)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BA04F5" w:rsidRPr="00127BF0" w:rsidRDefault="00BA04F5" w:rsidP="00BA04F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определяет порядок формирования и деятельности коллегиального органа (комиссии), на которую возлагается проведение конкурсного отбора инициативных проектов;</w:t>
      </w:r>
    </w:p>
    <w:p w:rsidR="00BA04F5" w:rsidRPr="00127BF0" w:rsidRDefault="00BA04F5" w:rsidP="00BA04F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определяет 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бюджет.</w:t>
      </w:r>
    </w:p>
    <w:p w:rsidR="00BA04F5" w:rsidRPr="00127BF0" w:rsidRDefault="00BA04F5" w:rsidP="00BA04F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Положение не распространяется на инициативные проекты, предусмотренные частью 10 статьи 26.1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06 октября 2003 года №131-ФЗ</w:t>
      </w:r>
      <w:r w:rsidRPr="00127BF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                    № 131-ФЗ)</w:t>
      </w:r>
      <w:r w:rsidRPr="00127BF0">
        <w:rPr>
          <w:rFonts w:ascii="Times New Roman" w:hAnsi="Times New Roman" w:cs="Times New Roman"/>
          <w:sz w:val="28"/>
          <w:szCs w:val="28"/>
        </w:rPr>
        <w:t>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 Положении используются следующие основные понятия: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1) инициативные проекты – проекты, разработанные и выдвинутые в соответствии с Положением инициаторами проектов в целях реализации на территории, части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решения, которых предоставлено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2) инициативные платежи –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в целях реализации </w:t>
      </w:r>
      <w:r w:rsidRPr="00127BF0">
        <w:rPr>
          <w:rFonts w:ascii="Times New Roman" w:hAnsi="Times New Roman" w:cs="Times New Roman"/>
          <w:sz w:val="28"/>
          <w:szCs w:val="28"/>
        </w:rPr>
        <w:lastRenderedPageBreak/>
        <w:t>конкретных инициативных проектов;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3) муниципальная конкурсная комиссия – коллегиальный орган, созданный в целях проведения конкурсного отбора инициативных проектов,</w:t>
      </w:r>
      <w:r w:rsidRPr="00127BF0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 которой формируется администрацией </w:t>
      </w:r>
      <w:r w:rsidR="003B677B">
        <w:rPr>
          <w:rFonts w:ascii="Times New Roman" w:hAnsi="Times New Roman" w:cs="Times New Roman"/>
          <w:sz w:val="28"/>
          <w:szCs w:val="28"/>
        </w:rPr>
        <w:t>Каратабанского с</w:t>
      </w:r>
      <w:r>
        <w:rPr>
          <w:rFonts w:ascii="Times New Roman" w:hAnsi="Times New Roman" w:cs="Times New Roman"/>
          <w:bCs/>
          <w:sz w:val="28"/>
          <w:szCs w:val="28"/>
        </w:rPr>
        <w:t>ельского поселения (далее – местная администрация)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8C7E35" w:rsidRPr="003B677B" w:rsidRDefault="000C4D16" w:rsidP="008C7E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4)Уполномоченное должностное лицо  местной администрации – сотрудник </w:t>
      </w:r>
      <w:r w:rsidR="008C7E35" w:rsidRPr="003B677B">
        <w:rPr>
          <w:rFonts w:ascii="Times New Roman" w:hAnsi="Times New Roman" w:cs="Times New Roman"/>
          <w:sz w:val="28"/>
          <w:szCs w:val="28"/>
        </w:rPr>
        <w:t>местной администрации,  ответственный за организацию работы по рассмотрению инициативных проектов, а также за организационно-техническое обеспечение деятельности муниципальной конкурсной комиссии.</w:t>
      </w:r>
    </w:p>
    <w:p w:rsidR="008C7E35" w:rsidRPr="003B677B" w:rsidRDefault="008C7E35" w:rsidP="008C7E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>Уполномоченное    должностное лицо устанавливается правовым актом местной администрации</w:t>
      </w:r>
      <w:r w:rsidR="003B677B" w:rsidRPr="003B677B">
        <w:rPr>
          <w:rFonts w:ascii="Times New Roman" w:hAnsi="Times New Roman" w:cs="Times New Roman"/>
          <w:sz w:val="28"/>
          <w:szCs w:val="28"/>
        </w:rPr>
        <w:t>.</w:t>
      </w:r>
    </w:p>
    <w:p w:rsidR="00186134" w:rsidRPr="003B677B" w:rsidRDefault="00186134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>5) должностное лицо местной администрации по направлениям деятельности – сотрудники местной администрации, курирующие направление деятельности, которому соответствует</w:t>
      </w:r>
      <w:r w:rsidR="003B677B" w:rsidRPr="003B677B">
        <w:rPr>
          <w:rFonts w:ascii="Times New Roman" w:hAnsi="Times New Roman" w:cs="Times New Roman"/>
          <w:sz w:val="28"/>
          <w:szCs w:val="28"/>
        </w:rPr>
        <w:t xml:space="preserve"> внесенный  инициативный проект.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Инициатором проекта</w:t>
      </w:r>
      <w:r>
        <w:rPr>
          <w:rFonts w:ascii="Times New Roman" w:hAnsi="Times New Roman" w:cs="Times New Roman"/>
          <w:sz w:val="28"/>
          <w:szCs w:val="28"/>
        </w:rPr>
        <w:t xml:space="preserve"> вправе выступи</w:t>
      </w:r>
      <w:r w:rsidRPr="00127BF0">
        <w:rPr>
          <w:rFonts w:ascii="Times New Roman" w:hAnsi="Times New Roman" w:cs="Times New Roman"/>
          <w:sz w:val="28"/>
          <w:szCs w:val="28"/>
        </w:rPr>
        <w:t>ть:</w:t>
      </w:r>
    </w:p>
    <w:p w:rsidR="00BA04F5" w:rsidRPr="00127BF0" w:rsidRDefault="00BA04F5" w:rsidP="00BA04F5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инициативные группы численностью не менее десяти граждан, достигших шестнадцатилетнего возраста и проживающих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BA04F5" w:rsidRPr="00C645C9" w:rsidRDefault="00BA04F5" w:rsidP="00BA04F5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органы территориального общественного самоуправления, </w:t>
      </w:r>
      <w:r w:rsidRPr="00062BD7">
        <w:rPr>
          <w:rFonts w:ascii="Times New Roman" w:hAnsi="Times New Roman" w:cs="Times New Roman"/>
          <w:sz w:val="28"/>
          <w:szCs w:val="28"/>
        </w:rPr>
        <w:t xml:space="preserve">осуществляющие свою деятельность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Pr="00062BD7">
        <w:rPr>
          <w:rFonts w:ascii="Times New Roman" w:hAnsi="Times New Roman" w:cs="Times New Roman"/>
          <w:sz w:val="28"/>
          <w:szCs w:val="28"/>
        </w:rPr>
        <w:t>;</w:t>
      </w:r>
    </w:p>
    <w:p w:rsidR="00BA04F5" w:rsidRPr="003B677B" w:rsidRDefault="00BA04F5" w:rsidP="003B677B">
      <w:pPr>
        <w:pStyle w:val="ConsPlusNormal"/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3B677B">
        <w:rPr>
          <w:rFonts w:ascii="Times New Roman" w:hAnsi="Times New Roman"/>
          <w:sz w:val="28"/>
          <w:szCs w:val="28"/>
        </w:rPr>
        <w:t>старост</w:t>
      </w:r>
      <w:r w:rsidR="003B677B" w:rsidRPr="003B677B">
        <w:rPr>
          <w:rFonts w:ascii="Times New Roman" w:hAnsi="Times New Roman"/>
          <w:sz w:val="28"/>
          <w:szCs w:val="28"/>
        </w:rPr>
        <w:t>ы</w:t>
      </w:r>
      <w:r w:rsidRPr="003B677B">
        <w:rPr>
          <w:rFonts w:ascii="Times New Roman" w:hAnsi="Times New Roman"/>
          <w:sz w:val="28"/>
          <w:szCs w:val="28"/>
        </w:rPr>
        <w:t xml:space="preserve"> сельского населенного пункта;</w:t>
      </w:r>
    </w:p>
    <w:p w:rsidR="003B677B" w:rsidRPr="003B677B" w:rsidRDefault="003B677B" w:rsidP="003B677B">
      <w:pPr>
        <w:pStyle w:val="ConsPlusNormal"/>
        <w:numPr>
          <w:ilvl w:val="0"/>
          <w:numId w:val="3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/>
          <w:sz w:val="28"/>
          <w:szCs w:val="28"/>
        </w:rPr>
        <w:t xml:space="preserve">депутаты Каратабанского сельского поселения; </w:t>
      </w:r>
    </w:p>
    <w:p w:rsidR="00BA04F5" w:rsidRPr="003B677B" w:rsidRDefault="00BA04F5" w:rsidP="00BA04F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77B">
        <w:rPr>
          <w:rFonts w:ascii="Times New Roman" w:hAnsi="Times New Roman"/>
          <w:sz w:val="28"/>
          <w:szCs w:val="28"/>
        </w:rPr>
        <w:t>4) индивидуальный предприниматель, зарегистрированный в установленном законодательством Российской Федерации порядке, осуществляющий деятельность на территории муниципального образования;</w:t>
      </w:r>
    </w:p>
    <w:p w:rsidR="00BA04F5" w:rsidRPr="003B677B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/>
          <w:sz w:val="28"/>
          <w:szCs w:val="28"/>
        </w:rPr>
        <w:t>5) юридическое лицо, образованное в соответствии с законодательством Российской Федерации, осуществляющее деятельность на территории муниципального образования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срок</w:t>
      </w:r>
      <w:r w:rsidRPr="00127BF0">
        <w:rPr>
          <w:rFonts w:ascii="Times New Roman" w:hAnsi="Times New Roman" w:cs="Times New Roman"/>
          <w:sz w:val="28"/>
          <w:szCs w:val="28"/>
        </w:rPr>
        <w:t xml:space="preserve"> реализации инициативного</w:t>
      </w:r>
      <w:r>
        <w:rPr>
          <w:rFonts w:ascii="Times New Roman" w:hAnsi="Times New Roman" w:cs="Times New Roman"/>
          <w:sz w:val="28"/>
          <w:szCs w:val="28"/>
        </w:rPr>
        <w:t xml:space="preserve"> проекта, как правило, не должен превышать один год</w:t>
      </w:r>
      <w:r w:rsidRPr="00127B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Инициативные проекты могут реализовыват</w:t>
      </w:r>
      <w:r>
        <w:rPr>
          <w:rFonts w:ascii="Times New Roman" w:hAnsi="Times New Roman" w:cs="Times New Roman"/>
          <w:sz w:val="28"/>
          <w:szCs w:val="28"/>
        </w:rPr>
        <w:t>ься в границах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в пределах следующих территорий проживания граждан:</w:t>
      </w:r>
    </w:p>
    <w:p w:rsidR="00BA04F5" w:rsidRPr="003B677B" w:rsidRDefault="00BA04F5" w:rsidP="00BA04F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1) в границах </w:t>
      </w:r>
      <w:r w:rsidR="003B677B" w:rsidRPr="003B677B">
        <w:rPr>
          <w:rFonts w:ascii="Times New Roman" w:hAnsi="Times New Roman" w:cs="Times New Roman"/>
          <w:sz w:val="28"/>
          <w:szCs w:val="28"/>
        </w:rPr>
        <w:t>Каратабанского сельского поселения</w:t>
      </w:r>
      <w:r w:rsidRPr="003B677B">
        <w:rPr>
          <w:rFonts w:ascii="Times New Roman" w:hAnsi="Times New Roman" w:cs="Times New Roman"/>
          <w:sz w:val="28"/>
          <w:szCs w:val="28"/>
        </w:rPr>
        <w:t>;</w:t>
      </w:r>
    </w:p>
    <w:p w:rsidR="00BA04F5" w:rsidRPr="003B677B" w:rsidRDefault="00BA04F5" w:rsidP="00BA04F5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>2) многоквартирного жилого дома;</w:t>
      </w:r>
    </w:p>
    <w:p w:rsidR="00BA04F5" w:rsidRPr="003B677B" w:rsidRDefault="00BA04F5" w:rsidP="00BA04F5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>3) группы жилых домов;</w:t>
      </w:r>
    </w:p>
    <w:p w:rsidR="00BA04F5" w:rsidRPr="00127BF0" w:rsidRDefault="00910E63" w:rsidP="00BA04F5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A04F5" w:rsidRPr="00127BF0">
        <w:rPr>
          <w:rFonts w:ascii="Times New Roman" w:hAnsi="Times New Roman" w:cs="Times New Roman"/>
          <w:sz w:val="28"/>
          <w:szCs w:val="28"/>
        </w:rPr>
        <w:t>) иных территорий проживания граждан.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 целях определени</w:t>
      </w:r>
      <w:r>
        <w:rPr>
          <w:rFonts w:ascii="Times New Roman" w:hAnsi="Times New Roman" w:cs="Times New Roman"/>
          <w:sz w:val="28"/>
          <w:szCs w:val="28"/>
        </w:rPr>
        <w:t>я части территории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, на которой может реализовываться инициативный проект, до выдвижения инициативного проекта инициатор проекта направляет в </w:t>
      </w:r>
      <w:r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Pr="00127BF0">
        <w:rPr>
          <w:rFonts w:ascii="Times New Roman" w:hAnsi="Times New Roman" w:cs="Times New Roman"/>
          <w:sz w:val="28"/>
          <w:szCs w:val="28"/>
        </w:rPr>
        <w:t xml:space="preserve"> заявление об определении части территории, на которой планирует реализовывать инициативный проект с описанием ее границ. 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lastRenderedPageBreak/>
        <w:t>Порядок определения ча</w:t>
      </w:r>
      <w:r>
        <w:rPr>
          <w:rFonts w:ascii="Times New Roman" w:hAnsi="Times New Roman" w:cs="Times New Roman"/>
          <w:sz w:val="28"/>
          <w:szCs w:val="28"/>
        </w:rPr>
        <w:t>сти территории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, на которой могут реализовываться инициативные проекты,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 с приложением 1 к Положению</w:t>
      </w:r>
      <w:r w:rsidRPr="00127BF0">
        <w:rPr>
          <w:rFonts w:ascii="Times New Roman" w:hAnsi="Times New Roman" w:cs="Times New Roman"/>
          <w:sz w:val="28"/>
          <w:szCs w:val="28"/>
        </w:rPr>
        <w:t>.</w:t>
      </w:r>
    </w:p>
    <w:p w:rsidR="00BA04F5" w:rsidRPr="00127BF0" w:rsidRDefault="00BA04F5" w:rsidP="00BA04F5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ВЫДВИЖЕНИЯ ИНИЦИАТИВНЫХ ПРОЕКТОВ</w:t>
      </w:r>
    </w:p>
    <w:p w:rsidR="00BA04F5" w:rsidRPr="00127BF0" w:rsidRDefault="00BA04F5" w:rsidP="00BA04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Выдвижение инициативных проектов осуществляется инициаторами проектов.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Инициативные проекты, выдвигаемые инициаторами проектов, составляются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7BF0">
        <w:rPr>
          <w:rFonts w:ascii="Times New Roman" w:hAnsi="Times New Roman" w:cs="Times New Roman"/>
          <w:sz w:val="28"/>
          <w:szCs w:val="28"/>
        </w:rPr>
        <w:t xml:space="preserve"> к Положению и должны содержать сведения: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описание проблемы, решение которой имеет приоритетное значение для жителей муниципального образования или его части, с указанием того, что инициативный проект выдвигается для получения финансовой поддержки за счет с</w:t>
      </w:r>
      <w:r>
        <w:rPr>
          <w:rFonts w:ascii="Times New Roman" w:hAnsi="Times New Roman" w:cs="Times New Roman"/>
          <w:sz w:val="28"/>
          <w:szCs w:val="28"/>
        </w:rPr>
        <w:t>редств бюджета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обоснование предложений по решению указанной проблемы;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описание ожидаемого результата (ожидаемых результатов) реализации инициативного проекта;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предварительный расчет необходимых расходов на реализацию инициативного проекта;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планируемые сроки реализации инициативного проекта;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территория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или его часть, в границах которой будет реализовываться инициативный проект, определенная в соответствии с реш</w:t>
      </w:r>
      <w:r>
        <w:rPr>
          <w:rFonts w:ascii="Times New Roman" w:hAnsi="Times New Roman" w:cs="Times New Roman"/>
          <w:sz w:val="28"/>
          <w:szCs w:val="28"/>
        </w:rPr>
        <w:t>ением представительного органа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;</w:t>
      </w:r>
    </w:p>
    <w:p w:rsidR="00BA04F5" w:rsidRPr="00127BF0" w:rsidRDefault="00BA04F5" w:rsidP="00BA04F5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иные сведения, предусмотренные Положением.</w:t>
      </w:r>
    </w:p>
    <w:p w:rsidR="00BA04F5" w:rsidRPr="00127BF0" w:rsidRDefault="00BA04F5" w:rsidP="00BA04F5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ОБСУЖДЕНИЯ ИНИЦИАТИВНЫХ ПРОЕКТОВ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BF0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</w:t>
      </w:r>
      <w:r>
        <w:rPr>
          <w:rFonts w:ascii="Times New Roman" w:hAnsi="Times New Roman" w:cs="Times New Roman"/>
          <w:sz w:val="28"/>
          <w:szCs w:val="28"/>
        </w:rPr>
        <w:t>местную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дминистрацию 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собранием, конференцией решения о поддержке инициативных проектов.</w:t>
      </w:r>
      <w:proofErr w:type="gramEnd"/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Возможно рассмотрение нескольких инициативных проектов на одном собрании, на одной конференции граждан.</w:t>
      </w:r>
    </w:p>
    <w:p w:rsidR="00BA04F5" w:rsidRPr="00BB249A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lastRenderedPageBreak/>
        <w:t xml:space="preserve">Порядок назначения и проведения собраний и конференций граждан, в том числе собраний или конференций граждан по вопросам осуществления территориального общественного самоуправления, в целях рассмотрения и обсуждения вопросов внесения инициативных проектов осуществляется в соответствии с Федеральным законом № 131-ФЗ, </w:t>
      </w:r>
      <w:hyperlink r:id="rId8" w:history="1">
        <w:r w:rsidRPr="00127BF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27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, решением </w:t>
      </w:r>
      <w:r>
        <w:rPr>
          <w:rFonts w:ascii="Times New Roman" w:hAnsi="Times New Roman" w:cs="Times New Roman"/>
          <w:sz w:val="28"/>
          <w:szCs w:val="28"/>
        </w:rPr>
        <w:t>представительного органа муниципального образования</w:t>
      </w:r>
      <w:r w:rsidRPr="00BB249A">
        <w:rPr>
          <w:rFonts w:ascii="Times New Roman" w:hAnsi="Times New Roman" w:cs="Times New Roman"/>
          <w:sz w:val="28"/>
          <w:szCs w:val="28"/>
        </w:rPr>
        <w:t>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ВНЕСЕНИЯ ИНИЦИАТИВНЫХ ПРОЕКТОВ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Инициативные проекты вносятся в </w:t>
      </w:r>
      <w:r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Pr="00127BF0">
        <w:rPr>
          <w:rFonts w:ascii="Times New Roman" w:hAnsi="Times New Roman" w:cs="Times New Roman"/>
          <w:sz w:val="28"/>
          <w:szCs w:val="28"/>
        </w:rPr>
        <w:t xml:space="preserve">. Дата (даты) внесения инициативных проектов устанавливается (устанавливаются) ежегодно правовым актом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BA04F5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Внесение инициативного проекта осуществляется инициатором проекта путем направления в </w:t>
      </w:r>
      <w:r>
        <w:rPr>
          <w:rFonts w:ascii="Times New Roman" w:hAnsi="Times New Roman" w:cs="Times New Roman"/>
          <w:sz w:val="28"/>
          <w:szCs w:val="28"/>
        </w:rPr>
        <w:t>местную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>письма на имя г</w:t>
      </w:r>
      <w:r w:rsidRPr="00127BF0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с приложением инициативного проекта, документов и материалов, входящих в состав проекта.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Информация о внесении инициативного проекта в </w:t>
      </w:r>
      <w:r>
        <w:rPr>
          <w:rFonts w:ascii="Times New Roman" w:hAnsi="Times New Roman" w:cs="Times New Roman"/>
          <w:sz w:val="28"/>
          <w:szCs w:val="28"/>
        </w:rPr>
        <w:t>местную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дминистрацию подлежит опубликованию (обнародованию)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127BF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</w:t>
      </w:r>
      <w:r>
        <w:rPr>
          <w:rFonts w:ascii="Times New Roman" w:hAnsi="Times New Roman" w:cs="Times New Roman"/>
          <w:sz w:val="28"/>
          <w:szCs w:val="28"/>
        </w:rPr>
        <w:t xml:space="preserve"> местную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дминистрацию и должна содержать сведения, указанные в пункте 8 Положения, а также сведения об инициаторах проекта.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Одновременно граждане информируются о возможности представления в </w:t>
      </w:r>
      <w:r>
        <w:rPr>
          <w:rFonts w:ascii="Times New Roman" w:hAnsi="Times New Roman" w:cs="Times New Roman"/>
          <w:sz w:val="28"/>
          <w:szCs w:val="28"/>
        </w:rPr>
        <w:t>местную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Свои замечания и предл</w:t>
      </w:r>
      <w:r>
        <w:rPr>
          <w:rFonts w:ascii="Times New Roman" w:hAnsi="Times New Roman" w:cs="Times New Roman"/>
          <w:sz w:val="28"/>
          <w:szCs w:val="28"/>
        </w:rPr>
        <w:t>ожения вправе направлять жители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РАССМОТРЕНИЯ ИНИЦИАТИВНЫХ ПРОЕКТОВ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Инициативный проект подлежит обязательному рассмотрению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дминистрацией в течение 30 дней со дня его внесения с учетом проведения конкурсного отбора в случаях, предусмотренных пунктом 20 Положения.  </w:t>
      </w:r>
    </w:p>
    <w:p w:rsidR="00BA04F5" w:rsidRPr="003B677B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Вошедший в местную администрацию инициативный проект незамедлительно направляется </w:t>
      </w:r>
      <w:r w:rsidR="00333230" w:rsidRPr="003B677B">
        <w:rPr>
          <w:rFonts w:ascii="Times New Roman" w:hAnsi="Times New Roman" w:cs="Times New Roman"/>
          <w:sz w:val="28"/>
          <w:szCs w:val="28"/>
        </w:rPr>
        <w:t>уполномоченному должностному лицу местной администрации.</w:t>
      </w:r>
    </w:p>
    <w:p w:rsidR="00BA04F5" w:rsidRPr="003B677B" w:rsidRDefault="003B677B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>У</w:t>
      </w:r>
      <w:r w:rsidR="00333230" w:rsidRPr="003B677B">
        <w:rPr>
          <w:rFonts w:ascii="Times New Roman" w:hAnsi="Times New Roman" w:cs="Times New Roman"/>
          <w:sz w:val="28"/>
          <w:szCs w:val="28"/>
        </w:rPr>
        <w:t xml:space="preserve">полномоченное должностное лицо местной администрации </w:t>
      </w:r>
      <w:r w:rsidR="00BA04F5" w:rsidRPr="003B677B">
        <w:rPr>
          <w:rFonts w:ascii="Times New Roman" w:hAnsi="Times New Roman" w:cs="Times New Roman"/>
          <w:sz w:val="28"/>
          <w:szCs w:val="28"/>
        </w:rPr>
        <w:t xml:space="preserve">направляет инициативный проект, а также замечания и предложения по инициативному проекту, поступившие в соответствии с пунктом 14 Положения, в адрес </w:t>
      </w:r>
      <w:r w:rsidR="00333230" w:rsidRPr="003B677B">
        <w:rPr>
          <w:rFonts w:ascii="Times New Roman" w:hAnsi="Times New Roman" w:cs="Times New Roman"/>
          <w:sz w:val="28"/>
          <w:szCs w:val="28"/>
        </w:rPr>
        <w:t xml:space="preserve">должностных лиц местной </w:t>
      </w:r>
      <w:r w:rsidR="00BA04F5" w:rsidRPr="003B677B">
        <w:rPr>
          <w:rFonts w:ascii="Times New Roman" w:hAnsi="Times New Roman" w:cs="Times New Roman"/>
          <w:sz w:val="28"/>
          <w:szCs w:val="28"/>
        </w:rPr>
        <w:t xml:space="preserve">администрации по направлению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деятельности.</w:t>
      </w:r>
    </w:p>
    <w:p w:rsidR="00BA04F5" w:rsidRPr="00127BF0" w:rsidRDefault="00D21002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BA04F5" w:rsidRPr="003B677B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3B677B">
        <w:rPr>
          <w:rFonts w:ascii="Times New Roman" w:hAnsi="Times New Roman" w:cs="Times New Roman"/>
          <w:sz w:val="28"/>
          <w:szCs w:val="28"/>
        </w:rPr>
        <w:t xml:space="preserve"> по направлениям деятельности</w:t>
      </w:r>
      <w:r w:rsidR="00BA04F5" w:rsidRPr="003B677B">
        <w:rPr>
          <w:rFonts w:ascii="Times New Roman" w:hAnsi="Times New Roman" w:cs="Times New Roman"/>
          <w:sz w:val="28"/>
          <w:szCs w:val="28"/>
        </w:rPr>
        <w:t>,</w:t>
      </w:r>
      <w:r w:rsidR="00BA04F5" w:rsidRPr="003B67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04F5" w:rsidRPr="003B677B">
        <w:rPr>
          <w:rFonts w:ascii="Times New Roman" w:hAnsi="Times New Roman" w:cs="Times New Roman"/>
          <w:sz w:val="28"/>
          <w:szCs w:val="28"/>
        </w:rPr>
        <w:t>осуществляют подготовку и направление в адрес</w:t>
      </w:r>
      <w:r w:rsidR="00F66811" w:rsidRPr="003B677B">
        <w:rPr>
          <w:rFonts w:ascii="Times New Roman" w:hAnsi="Times New Roman" w:cs="Times New Roman"/>
          <w:sz w:val="28"/>
          <w:szCs w:val="28"/>
        </w:rPr>
        <w:t xml:space="preserve"> </w:t>
      </w:r>
      <w:r w:rsidR="00BA04F5" w:rsidRPr="003B67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6811" w:rsidRPr="003B67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6811" w:rsidRPr="004926A1">
        <w:rPr>
          <w:rFonts w:ascii="Times New Roman" w:hAnsi="Times New Roman" w:cs="Times New Roman"/>
          <w:sz w:val="28"/>
          <w:szCs w:val="28"/>
        </w:rPr>
        <w:t xml:space="preserve">уполномоченного должностного </w:t>
      </w:r>
      <w:r w:rsidR="003554AA" w:rsidRPr="004926A1">
        <w:rPr>
          <w:rFonts w:ascii="Times New Roman" w:hAnsi="Times New Roman" w:cs="Times New Roman"/>
          <w:sz w:val="28"/>
          <w:szCs w:val="28"/>
        </w:rPr>
        <w:t>лица</w:t>
      </w:r>
      <w:r w:rsidR="00186134" w:rsidRPr="004926A1">
        <w:rPr>
          <w:rFonts w:ascii="Times New Roman" w:hAnsi="Times New Roman" w:cs="Times New Roman"/>
          <w:sz w:val="28"/>
          <w:szCs w:val="28"/>
        </w:rPr>
        <w:t xml:space="preserve"> местной администрации</w:t>
      </w:r>
      <w:r w:rsidR="00F66811" w:rsidRPr="003B677B">
        <w:rPr>
          <w:rFonts w:ascii="Times New Roman" w:hAnsi="Times New Roman" w:cs="Times New Roman"/>
          <w:sz w:val="28"/>
          <w:szCs w:val="28"/>
        </w:rPr>
        <w:t xml:space="preserve">  </w:t>
      </w:r>
      <w:r w:rsidR="00BA04F5" w:rsidRPr="003B677B">
        <w:rPr>
          <w:rFonts w:ascii="Times New Roman" w:hAnsi="Times New Roman" w:cs="Times New Roman"/>
          <w:sz w:val="28"/>
          <w:szCs w:val="28"/>
        </w:rPr>
        <w:t>заключений о правомерности, возможности, целесообразности реализации соответствующего инициативного проекта.</w:t>
      </w:r>
    </w:p>
    <w:p w:rsidR="003B677B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Подготовка и направление заключения осуществляется по каждому инициативному проекту в срок не позднее 10 рабочих дней со дня поступления проекта </w:t>
      </w:r>
      <w:r w:rsidR="00F66811" w:rsidRPr="003B677B">
        <w:rPr>
          <w:rFonts w:ascii="Times New Roman" w:hAnsi="Times New Roman" w:cs="Times New Roman"/>
          <w:sz w:val="28"/>
          <w:szCs w:val="28"/>
        </w:rPr>
        <w:t>в адрес должностных лиц местной администрации по направлениям деятельности</w:t>
      </w:r>
      <w:r w:rsidR="003B677B">
        <w:rPr>
          <w:rFonts w:ascii="Times New Roman" w:hAnsi="Times New Roman" w:cs="Times New Roman"/>
          <w:sz w:val="28"/>
          <w:szCs w:val="28"/>
        </w:rPr>
        <w:t>.</w:t>
      </w:r>
    </w:p>
    <w:p w:rsidR="00BA04F5" w:rsidRPr="003B677B" w:rsidRDefault="00F66811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 </w:t>
      </w:r>
      <w:r w:rsidR="00BA04F5" w:rsidRPr="003B677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BA04F5" w:rsidRPr="003B677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A04F5" w:rsidRPr="003B677B">
        <w:rPr>
          <w:rFonts w:ascii="Times New Roman" w:hAnsi="Times New Roman" w:cs="Times New Roman"/>
          <w:sz w:val="28"/>
          <w:szCs w:val="28"/>
        </w:rPr>
        <w:t xml:space="preserve"> если в местную администрацию внесено несколько инициативных проектов, в том числе с описанием аналогичных по содержанию приоритетных проблем, </w:t>
      </w:r>
      <w:r w:rsidR="003554AA" w:rsidRPr="003B677B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  <w:r w:rsidR="00186134" w:rsidRPr="003B677B">
        <w:rPr>
          <w:rFonts w:ascii="Times New Roman" w:hAnsi="Times New Roman" w:cs="Times New Roman"/>
          <w:sz w:val="28"/>
          <w:szCs w:val="28"/>
        </w:rPr>
        <w:t xml:space="preserve"> местной администрации </w:t>
      </w:r>
      <w:r w:rsidR="003B677B" w:rsidRPr="003B677B">
        <w:rPr>
          <w:rFonts w:ascii="Times New Roman" w:hAnsi="Times New Roman" w:cs="Times New Roman"/>
          <w:sz w:val="28"/>
          <w:szCs w:val="28"/>
        </w:rPr>
        <w:t xml:space="preserve"> </w:t>
      </w:r>
      <w:r w:rsidR="003554AA" w:rsidRPr="003B677B">
        <w:rPr>
          <w:rFonts w:ascii="Times New Roman" w:hAnsi="Times New Roman" w:cs="Times New Roman"/>
          <w:sz w:val="28"/>
          <w:szCs w:val="28"/>
        </w:rPr>
        <w:t xml:space="preserve"> </w:t>
      </w:r>
      <w:r w:rsidR="00BA04F5" w:rsidRPr="003B677B">
        <w:rPr>
          <w:rFonts w:ascii="Times New Roman" w:hAnsi="Times New Roman" w:cs="Times New Roman"/>
          <w:sz w:val="28"/>
          <w:szCs w:val="28"/>
        </w:rPr>
        <w:t>организует проведение конкурсного отбора и информирует об этом инициатора проекта.</w:t>
      </w:r>
    </w:p>
    <w:p w:rsidR="00BA04F5" w:rsidRPr="00127BF0" w:rsidRDefault="00BA04F5" w:rsidP="00BA04F5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К конкурсному отбору допускаются инициативные проекты, в отношении которых отсутствуют основания для отказа, предусмотренные подпунктами 1) – 3), 5) пункта 23 Положения.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Проведение конкурсного отбора инициативных проектов возлагается на муниципальную конкурсную комиссию, порядок формирования и деятельности которой определен Положением.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 xml:space="preserve">На основе заключений </w:t>
      </w:r>
      <w:r w:rsidR="003554AA" w:rsidRPr="003B677B">
        <w:rPr>
          <w:rFonts w:ascii="Times New Roman" w:hAnsi="Times New Roman" w:cs="Times New Roman"/>
          <w:sz w:val="28"/>
          <w:szCs w:val="28"/>
        </w:rPr>
        <w:t xml:space="preserve"> должностных лиц местной администрации по направлениям деятельности</w:t>
      </w:r>
      <w:r w:rsidR="003B677B" w:rsidRPr="003B677B">
        <w:rPr>
          <w:rFonts w:ascii="Times New Roman" w:hAnsi="Times New Roman" w:cs="Times New Roman"/>
          <w:sz w:val="28"/>
          <w:szCs w:val="28"/>
        </w:rPr>
        <w:t>,</w:t>
      </w:r>
      <w:r w:rsidRPr="003B677B">
        <w:rPr>
          <w:rFonts w:ascii="Times New Roman" w:hAnsi="Times New Roman" w:cs="Times New Roman"/>
          <w:sz w:val="28"/>
          <w:szCs w:val="28"/>
        </w:rPr>
        <w:t xml:space="preserve"> а в случае если конкурсный отбор проводился, то также итогов проведения конкурсного отбора, </w:t>
      </w:r>
      <w:r w:rsidR="003554AA" w:rsidRPr="003B677B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</w:t>
      </w:r>
      <w:r w:rsidR="00186134" w:rsidRPr="003B677B">
        <w:rPr>
          <w:rFonts w:ascii="Times New Roman" w:hAnsi="Times New Roman" w:cs="Times New Roman"/>
          <w:sz w:val="28"/>
          <w:szCs w:val="28"/>
        </w:rPr>
        <w:t xml:space="preserve">местной администрации </w:t>
      </w:r>
      <w:r w:rsidR="003554AA" w:rsidRPr="003B677B">
        <w:rPr>
          <w:rFonts w:ascii="Times New Roman" w:hAnsi="Times New Roman" w:cs="Times New Roman"/>
          <w:sz w:val="28"/>
          <w:szCs w:val="28"/>
        </w:rPr>
        <w:t xml:space="preserve">(выбрать нужное) </w:t>
      </w:r>
      <w:r w:rsidRPr="003B677B">
        <w:rPr>
          <w:rFonts w:ascii="Times New Roman" w:hAnsi="Times New Roman" w:cs="Times New Roman"/>
          <w:sz w:val="28"/>
          <w:szCs w:val="28"/>
        </w:rPr>
        <w:t>готовит проект одного из</w:t>
      </w:r>
      <w:r w:rsidRPr="00127BF0">
        <w:rPr>
          <w:rFonts w:ascii="Times New Roman" w:hAnsi="Times New Roman" w:cs="Times New Roman"/>
          <w:sz w:val="28"/>
          <w:szCs w:val="28"/>
        </w:rPr>
        <w:t xml:space="preserve"> следующих решений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дминистрации: 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, на соответствующие цели и (или) в соответствии с порядком составления и рассмотрения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27BF0">
        <w:rPr>
          <w:rFonts w:ascii="Times New Roman" w:hAnsi="Times New Roman" w:cs="Times New Roman"/>
          <w:sz w:val="28"/>
          <w:szCs w:val="28"/>
        </w:rPr>
        <w:t>(внесения изменений в решение о бюджете</w:t>
      </w:r>
      <w:r w:rsidRPr="003B35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);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 Решение об отказе в поддержке инициативного проекта принимается в одном из следующих случаев: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образования;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lastRenderedPageBreak/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6) признание инициативного проекта не прошедшим конкурсный отбор.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Копия решения по результатам рассмотрения инициативного проекта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дминистрацией направляется инициатору проекта способом, указанным инициатором проекта при внесении инициативного проекта.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Решение по результатам рассмотрения инициативного проекта дополнительно может содержать: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1) предложение инициаторам проекта совместно с отраслевым (функциональным) органом</w:t>
      </w:r>
      <w:r>
        <w:rPr>
          <w:rFonts w:ascii="Times New Roman" w:hAnsi="Times New Roman" w:cs="Times New Roman"/>
          <w:sz w:val="28"/>
          <w:szCs w:val="28"/>
        </w:rPr>
        <w:t xml:space="preserve"> местной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дминистрации, курирующим направление деятельности, которым соответствует внесенный инициативный проект, доработать инициативный проект. В случае</w:t>
      </w:r>
      <w:proofErr w:type="gramStart"/>
      <w:r w:rsidRPr="00127BF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 если решение об отказе в поддержке инициативного проекта принято в связи с наличием возможности решения описанной в инициативном проекте проблемы более эффективным способом, указанное в настоящем подпункте предложение о совместной доработке проекта обязательно. 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2) рекомендацию представить инициативный проект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BA04F5" w:rsidRPr="00127BF0" w:rsidRDefault="00BA04F5" w:rsidP="00BA04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 xml:space="preserve">ПОРЯДОК ФОРМИРОВАНИЯ И ДЕЯТЕЛЬНОСТИ МУНИЦИПАЛЬНОЙ КОНКУРСНОЙ КОМИССИИ </w:t>
      </w:r>
    </w:p>
    <w:p w:rsidR="00BA04F5" w:rsidRPr="00127BF0" w:rsidRDefault="00BA04F5" w:rsidP="00BA04F5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Состав муниципальной конкурсной комиссии (далее – комиссия) ежегодно формируется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дминистрацией. При этом половина от общего числа членов комиссии должна быть назначена на основе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Общее число членов комиссии составляет __</w:t>
      </w:r>
      <w:r w:rsidRPr="00127BF0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127BF0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Комиссия осуществляет следующие полномочия:</w:t>
      </w:r>
    </w:p>
    <w:p w:rsidR="00BA04F5" w:rsidRPr="00127BF0" w:rsidRDefault="00BA04F5" w:rsidP="00BA04F5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утверждает регламент проведения конкурсного отбора инициативных проектов;</w:t>
      </w:r>
    </w:p>
    <w:p w:rsidR="00BA04F5" w:rsidRPr="00127BF0" w:rsidRDefault="00BA04F5" w:rsidP="00BA04F5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рассматривает инициативные проекты и материалы к ним;</w:t>
      </w:r>
    </w:p>
    <w:p w:rsidR="00BA04F5" w:rsidRPr="00127BF0" w:rsidRDefault="00BA04F5" w:rsidP="00BA04F5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Комиссия состоит из председателя комиссии, заместителя председателя комиссии и членов комиссии.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Председатель комиссии, заместитель председателя комиссии </w:t>
      </w:r>
      <w:r w:rsidRPr="00127BF0">
        <w:rPr>
          <w:rFonts w:ascii="Times New Roman" w:hAnsi="Times New Roman" w:cs="Times New Roman"/>
          <w:sz w:val="28"/>
          <w:szCs w:val="28"/>
        </w:rPr>
        <w:lastRenderedPageBreak/>
        <w:t>избираются из числа членов комиссии на первом заседании комиссии в ходе открытого голосования простым большинством голосов от числа членов комиссии, присутствующих на ее заседании.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Основной формой работы комиссии является заседание комиссии. Решения, принятые на заседании комиссии, оформляются протоколом, который подписывают все челны комиссии.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Комиссия правомочна принимать решения только в случае присутствия на ее заседании не менее двух третей от общего числа членов комиссии.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Решение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комиссии.</w:t>
      </w:r>
    </w:p>
    <w:p w:rsidR="00BA04F5" w:rsidRPr="00127BF0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комиссии.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Инициаторам проекта и их представителям при проведении конкурсного отбора должна обеспечиваться возможность участия в рассмотрении комиссией инициативных проектов и излагать свою позицию по ним. Неявка инициаторов проекта и (или) их представителей не заседание комиссии, на котором рассматривается внесенный инициативный проект, не является препятствием к проведению конкурсного отбора.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По решению комиссии в ее заседаниях могут принимать участие и излагать свои позиции по инициативным проектам представители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>, эксперты и иные приглашенные лица.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ПРОВЕДЕНИЯ КОНКУРСНОГО ОТБОРА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Комиссия оценивает инициативные проекты, у которых отсутствуют основания для отказа в поддержке, установленные подпунктами 1) – 3), 5) пункта 23 Положения, в соответствии с критериями конкурсного отбора инициативных про</w:t>
      </w:r>
      <w:r>
        <w:rPr>
          <w:rFonts w:ascii="Times New Roman" w:hAnsi="Times New Roman" w:cs="Times New Roman"/>
          <w:sz w:val="28"/>
          <w:szCs w:val="28"/>
        </w:rPr>
        <w:t>ектов, указанными в приложении 4</w:t>
      </w:r>
      <w:r w:rsidRPr="00127BF0">
        <w:rPr>
          <w:rFonts w:ascii="Times New Roman" w:hAnsi="Times New Roman" w:cs="Times New Roman"/>
          <w:sz w:val="28"/>
          <w:szCs w:val="28"/>
        </w:rPr>
        <w:t xml:space="preserve"> к Положению.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Инициативный проект считается прошедшим конкурсный отбор при условии, если он набрал наибольшее количество баллов по сравнению с другими инициативными проектами.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По решению комиссии прошедшими конкурсный отбор могут быть признаны несколько инициативных проектов, набравших наибольшее количество баллов по сравнению с другими инициативными проектами, при наличии сре</w:t>
      </w:r>
      <w:proofErr w:type="gramStart"/>
      <w:r w:rsidRPr="00127BF0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27BF0">
        <w:rPr>
          <w:rFonts w:ascii="Times New Roman" w:hAnsi="Times New Roman" w:cs="Times New Roman"/>
          <w:sz w:val="28"/>
          <w:szCs w:val="28"/>
        </w:rPr>
        <w:t>необходимых для реализации данных инициативных проектов.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27BF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 если по результатам конкурсного отбора два и более инициативных проекта набрали наибольшее равное количество баллов, но при этом объем средств местного бюджета менее объема средств, необходимого для реализации этих инициативных проектов, то прошедшим (прошедшими) </w:t>
      </w:r>
      <w:r w:rsidRPr="00127BF0">
        <w:rPr>
          <w:rFonts w:ascii="Times New Roman" w:hAnsi="Times New Roman" w:cs="Times New Roman"/>
          <w:sz w:val="28"/>
          <w:szCs w:val="28"/>
        </w:rPr>
        <w:lastRenderedPageBreak/>
        <w:t xml:space="preserve">конкурсный отбор признается (признаются) инициативный проект (инициативные проекты), который (которые) был внесен (были внесены) в </w:t>
      </w:r>
      <w:r>
        <w:rPr>
          <w:rFonts w:ascii="Times New Roman" w:hAnsi="Times New Roman" w:cs="Times New Roman"/>
          <w:sz w:val="28"/>
          <w:szCs w:val="28"/>
        </w:rPr>
        <w:t>местную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дминистрацию ранее другого (других) инициативного проекта (инициативных проектов), </w:t>
      </w:r>
      <w:proofErr w:type="gramStart"/>
      <w:r w:rsidRPr="00127BF0">
        <w:rPr>
          <w:rFonts w:ascii="Times New Roman" w:hAnsi="Times New Roman" w:cs="Times New Roman"/>
          <w:sz w:val="28"/>
          <w:szCs w:val="28"/>
        </w:rPr>
        <w:t>набравшего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 (набравших) такое же количество баллов.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BF0">
        <w:rPr>
          <w:rFonts w:ascii="Times New Roman" w:hAnsi="Times New Roman" w:cs="Times New Roman"/>
          <w:sz w:val="28"/>
          <w:szCs w:val="28"/>
        </w:rPr>
        <w:t>В случае увеличения бюджетных ассигнований на реализацию инициативных проектов в соответствии с внесением изменений в решение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бюджете муниципального образования,</w:t>
      </w:r>
      <w:r w:rsidRPr="00127BF0">
        <w:rPr>
          <w:rFonts w:ascii="Times New Roman" w:hAnsi="Times New Roman" w:cs="Times New Roman"/>
          <w:sz w:val="28"/>
          <w:szCs w:val="28"/>
        </w:rPr>
        <w:t xml:space="preserve"> </w:t>
      </w:r>
      <w:r w:rsidRPr="003B35EE">
        <w:rPr>
          <w:rFonts w:ascii="Times New Roman" w:hAnsi="Times New Roman" w:cs="Times New Roman"/>
          <w:sz w:val="28"/>
          <w:szCs w:val="28"/>
        </w:rPr>
        <w:t>комиссия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признает прошедшим (прошедшими) конкурсный отбор инициативный проект (инициативные проекты), который (которые) набрал (набрали) наибольшее количество баллов по сравнению с другими инициативными проектами и был признан (были признаны) не прошедшим (не прошедшими) конкурсный отбор вследствие отсутствия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 средств местного бюджета в объеме средств, необходимом для реализации данного (данных) инициативного проекта (инициативных проектов).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BF0">
        <w:rPr>
          <w:rFonts w:ascii="Times New Roman" w:hAnsi="Times New Roman" w:cs="Times New Roman"/>
          <w:sz w:val="28"/>
          <w:szCs w:val="28"/>
        </w:rPr>
        <w:t>Инициативный проект (инициативные проекты), указанный (указанные) в абзаце первом, признается (признаются) прошедшим (прошедшими) конкурсный отбор при условии наличия средств местного бюджета в объеме средств, необходимом для реализации инициативного проекта (инициативных проектов).</w:t>
      </w:r>
      <w:proofErr w:type="gramEnd"/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Решения комиссии оформляются протоколом в течение 2 рабочих дней со дня заседания комиссии, который подписывается всеми членами комиссии, присутствовавшими на заседании, и направляется </w:t>
      </w:r>
      <w:r w:rsidR="003554AA" w:rsidRPr="003B677B">
        <w:rPr>
          <w:rFonts w:ascii="Times New Roman" w:hAnsi="Times New Roman" w:cs="Times New Roman"/>
          <w:sz w:val="28"/>
          <w:szCs w:val="28"/>
        </w:rPr>
        <w:t xml:space="preserve">уполномоченному должностному лицу </w:t>
      </w:r>
      <w:r w:rsidR="00186134" w:rsidRPr="003B677B">
        <w:rPr>
          <w:rFonts w:ascii="Times New Roman" w:hAnsi="Times New Roman" w:cs="Times New Roman"/>
          <w:sz w:val="28"/>
          <w:szCs w:val="28"/>
        </w:rPr>
        <w:t xml:space="preserve"> местной администрации</w:t>
      </w:r>
      <w:r w:rsidR="001861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7BF0">
        <w:rPr>
          <w:rFonts w:ascii="Times New Roman" w:hAnsi="Times New Roman" w:cs="Times New Roman"/>
          <w:sz w:val="28"/>
          <w:szCs w:val="28"/>
        </w:rPr>
        <w:t>в течение 1 рабочего дня со дня подписания протокола.</w:t>
      </w:r>
    </w:p>
    <w:p w:rsidR="00BA04F5" w:rsidRPr="00127BF0" w:rsidRDefault="00BA04F5" w:rsidP="00BA04F5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РЕАЛИЗАЦИЯ ИНИЦИАТИВНЫХ ПРОЕКТОВ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Реализация инициативных проектов осуществляется за счет с</w:t>
      </w:r>
      <w:r>
        <w:rPr>
          <w:rFonts w:ascii="Times New Roman" w:hAnsi="Times New Roman" w:cs="Times New Roman"/>
          <w:sz w:val="28"/>
          <w:szCs w:val="28"/>
        </w:rPr>
        <w:t>редств бюджета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 и (или) инициативных платежей в объеме, предусмотренном инициативным проектом, и (или) 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предусмотренном инициативным проектом.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Местная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дминистрация взаимодействует с инициаторами проекта по вопросам финансового, имущественного и (или) трудового участия в реализации инициативного проекта на основании Регламента взаимодействия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дминистрации и инициаторов проекта, который устанавливается правовым актом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дминистрации (далее – Регламент).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AF">
        <w:rPr>
          <w:rFonts w:ascii="Times New Roman" w:hAnsi="Times New Roman" w:cs="Times New Roman"/>
          <w:sz w:val="28"/>
          <w:szCs w:val="28"/>
        </w:rPr>
        <w:t>Инициатор проекта</w:t>
      </w:r>
      <w:r>
        <w:rPr>
          <w:rFonts w:ascii="Times New Roman" w:hAnsi="Times New Roman" w:cs="Times New Roman"/>
          <w:sz w:val="28"/>
          <w:szCs w:val="28"/>
        </w:rPr>
        <w:t>, представивший сведения</w:t>
      </w:r>
      <w:r w:rsidRPr="008C7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планируемом финансовом, имущественном и (или) трудовом участии заинтересованных лиц</w:t>
      </w:r>
      <w:r w:rsidRPr="00A146D6">
        <w:rPr>
          <w:rFonts w:ascii="Times New Roman" w:hAnsi="Times New Roman" w:cs="Times New Roman"/>
          <w:sz w:val="28"/>
          <w:szCs w:val="28"/>
        </w:rPr>
        <w:t xml:space="preserve"> </w:t>
      </w:r>
      <w:r w:rsidRPr="00AF30AF">
        <w:rPr>
          <w:rFonts w:ascii="Times New Roman" w:hAnsi="Times New Roman" w:cs="Times New Roman"/>
          <w:sz w:val="28"/>
          <w:szCs w:val="28"/>
        </w:rPr>
        <w:t>в реализации инициативного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подпунктом 6 пункта 8 Положения, </w:t>
      </w:r>
      <w:r w:rsidRPr="00AF30AF">
        <w:rPr>
          <w:rFonts w:ascii="Times New Roman" w:hAnsi="Times New Roman" w:cs="Times New Roman"/>
          <w:sz w:val="28"/>
          <w:szCs w:val="28"/>
        </w:rPr>
        <w:t xml:space="preserve">обеспечивает внесение инициативных платежей в доход бюджета муниципального образования и (или) заключение соответствующих договоров </w:t>
      </w:r>
      <w:r w:rsidRPr="00AF30AF">
        <w:rPr>
          <w:rFonts w:ascii="Times New Roman" w:hAnsi="Times New Roman" w:cs="Times New Roman"/>
          <w:sz w:val="28"/>
          <w:szCs w:val="28"/>
        </w:rPr>
        <w:lastRenderedPageBreak/>
        <w:t>в целях осуществления имущественного и (или) трудового участия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Регламентом</w:t>
      </w:r>
      <w:proofErr w:type="gramEnd"/>
    </w:p>
    <w:p w:rsidR="00BA04F5" w:rsidRPr="00811AFD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AF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11AF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11AFD">
        <w:rPr>
          <w:rFonts w:ascii="Times New Roman" w:hAnsi="Times New Roman" w:cs="Times New Roman"/>
          <w:sz w:val="28"/>
          <w:szCs w:val="28"/>
        </w:rPr>
        <w:t xml:space="preserve"> если инициатор проекта в срок, установленный Регламентом, не обеспечивает выполнение пункта 43 Положения, местная администрация вправе после реализации проекта взыскать с инициатора проекта денежные средства в размере инициативных платежей</w:t>
      </w:r>
      <w:r>
        <w:rPr>
          <w:rFonts w:ascii="Times New Roman" w:hAnsi="Times New Roman" w:cs="Times New Roman"/>
          <w:sz w:val="28"/>
          <w:szCs w:val="28"/>
        </w:rPr>
        <w:t>, указанных инициаторо</w:t>
      </w:r>
      <w:r w:rsidRPr="00811AFD">
        <w:rPr>
          <w:rFonts w:ascii="Times New Roman" w:hAnsi="Times New Roman" w:cs="Times New Roman"/>
          <w:sz w:val="28"/>
          <w:szCs w:val="28"/>
        </w:rPr>
        <w:t>м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AFD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11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подпунктом 6</w:t>
      </w:r>
      <w:r w:rsidRPr="00811AFD">
        <w:rPr>
          <w:rFonts w:ascii="Times New Roman" w:hAnsi="Times New Roman" w:cs="Times New Roman"/>
          <w:sz w:val="28"/>
          <w:szCs w:val="28"/>
        </w:rPr>
        <w:t xml:space="preserve"> пункта 8 Положения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11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Инициаторы проекта, другие граждане, проживающие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27BF0">
        <w:rPr>
          <w:rFonts w:ascii="Times New Roman" w:hAnsi="Times New Roman" w:cs="Times New Roman"/>
          <w:sz w:val="28"/>
          <w:szCs w:val="28"/>
        </w:rPr>
        <w:t xml:space="preserve">, уполномоченные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127B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 реализацией инициативного проекта в формах, предусмотренных законодательством Российской Федерации.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Информация о рассмотрении инициативного проекта,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дминистрации в информационно-телекоммуникационной сети «Интернет».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Отчет об итогах реализации инициативного проекта подлежит опубликованию (обнародованию) и р</w:t>
      </w:r>
      <w:r>
        <w:rPr>
          <w:rFonts w:ascii="Times New Roman" w:hAnsi="Times New Roman" w:cs="Times New Roman"/>
          <w:sz w:val="28"/>
          <w:szCs w:val="28"/>
        </w:rPr>
        <w:t>азмещению на официальном сайте местной а</w:t>
      </w:r>
      <w:r w:rsidRPr="00127BF0">
        <w:rPr>
          <w:rFonts w:ascii="Times New Roman" w:hAnsi="Times New Roman" w:cs="Times New Roman"/>
          <w:sz w:val="28"/>
          <w:szCs w:val="28"/>
        </w:rPr>
        <w:t>дминистрации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BA04F5" w:rsidRPr="00127BF0" w:rsidRDefault="003B677B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77B">
        <w:rPr>
          <w:rFonts w:ascii="Times New Roman" w:hAnsi="Times New Roman" w:cs="Times New Roman"/>
          <w:sz w:val="28"/>
          <w:szCs w:val="28"/>
        </w:rPr>
        <w:t>У</w:t>
      </w:r>
      <w:r w:rsidR="003554AA" w:rsidRPr="003B677B">
        <w:rPr>
          <w:rFonts w:ascii="Times New Roman" w:hAnsi="Times New Roman" w:cs="Times New Roman"/>
          <w:sz w:val="28"/>
          <w:szCs w:val="28"/>
        </w:rPr>
        <w:t>полномоченное должностное лицо</w:t>
      </w:r>
      <w:r w:rsidR="00186134" w:rsidRPr="003B677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86134" w:rsidRPr="003B677B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1861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54AA" w:rsidRPr="003554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04F5">
        <w:rPr>
          <w:rFonts w:ascii="Times New Roman" w:hAnsi="Times New Roman" w:cs="Times New Roman"/>
          <w:sz w:val="28"/>
          <w:szCs w:val="28"/>
        </w:rPr>
        <w:t xml:space="preserve"> </w:t>
      </w:r>
      <w:r w:rsidR="00BA04F5" w:rsidRPr="00127BF0">
        <w:rPr>
          <w:rFonts w:ascii="Times New Roman" w:hAnsi="Times New Roman" w:cs="Times New Roman"/>
          <w:sz w:val="28"/>
          <w:szCs w:val="28"/>
        </w:rPr>
        <w:t>обеспечивает размещение информации, указанной в настоящем пункте.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7BF0">
        <w:rPr>
          <w:rFonts w:ascii="Times New Roman" w:hAnsi="Times New Roman" w:cs="Times New Roman"/>
          <w:b w:val="0"/>
          <w:sz w:val="28"/>
          <w:szCs w:val="28"/>
        </w:rPr>
        <w:t>ПОРЯДОК РАСЧЕТА И ВОЗВРАТА СУММ ИНИЦИАТИВНЫХ ПЛАТЕЖЕЙ</w:t>
      </w:r>
    </w:p>
    <w:p w:rsidR="00BA04F5" w:rsidRPr="00127BF0" w:rsidRDefault="00BA04F5" w:rsidP="00BA0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27BF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27BF0">
        <w:rPr>
          <w:rFonts w:ascii="Times New Roman" w:hAnsi="Times New Roman" w:cs="Times New Roman"/>
          <w:sz w:val="28"/>
          <w:szCs w:val="28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27BF0">
        <w:rPr>
          <w:rFonts w:ascii="Times New Roman" w:hAnsi="Times New Roman" w:cs="Times New Roman"/>
          <w:sz w:val="28"/>
          <w:szCs w:val="28"/>
        </w:rPr>
        <w:t>(далее – денежные средства, подлежащие возврату).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Pr="00127BF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27BF0">
        <w:rPr>
          <w:rFonts w:ascii="Times New Roman" w:hAnsi="Times New Roman" w:cs="Times New Roman"/>
          <w:sz w:val="28"/>
          <w:szCs w:val="28"/>
        </w:rPr>
        <w:t xml:space="preserve"> инициативного проекта.</w:t>
      </w:r>
    </w:p>
    <w:p w:rsidR="00BA04F5" w:rsidRPr="00127BF0" w:rsidRDefault="00BA04F5" w:rsidP="00BA04F5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BF0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>местной а</w:t>
      </w:r>
      <w:r w:rsidRPr="00127BF0">
        <w:rPr>
          <w:rFonts w:ascii="Times New Roman" w:hAnsi="Times New Roman" w:cs="Times New Roman"/>
          <w:sz w:val="28"/>
          <w:szCs w:val="28"/>
        </w:rPr>
        <w:t xml:space="preserve">дминистрации и инициаторов проекта в целях возврата денежных средств устанавливается Регламентом, предусмотренным пунктом 42 Положения. </w:t>
      </w:r>
    </w:p>
    <w:p w:rsidR="00BA04F5" w:rsidRDefault="00BA04F5" w:rsidP="00BA0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04F5" w:rsidRPr="00102340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</w:p>
    <w:p w:rsidR="00910E63" w:rsidRPr="001341EE" w:rsidRDefault="00910E63" w:rsidP="00910E6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Положению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утвержденному </w:t>
      </w:r>
    </w:p>
    <w:p w:rsidR="00910E63" w:rsidRPr="001341EE" w:rsidRDefault="00910E63" w:rsidP="00910E63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1341EE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1341EE">
        <w:rPr>
          <w:rFonts w:ascii="Times New Roman" w:hAnsi="Times New Roman" w:cs="Times New Roman"/>
          <w:sz w:val="24"/>
          <w:szCs w:val="24"/>
        </w:rPr>
        <w:t xml:space="preserve">    Совета                                депутатов Каратабанского  сельского    поселения           </w:t>
      </w:r>
    </w:p>
    <w:p w:rsidR="00BA04F5" w:rsidRPr="00102340" w:rsidRDefault="002A79FC" w:rsidP="00910E6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 от 16</w:t>
      </w:r>
      <w:r w:rsidR="004926A1">
        <w:rPr>
          <w:rFonts w:ascii="Times New Roman" w:hAnsi="Times New Roman" w:cs="Times New Roman"/>
          <w:sz w:val="24"/>
          <w:szCs w:val="24"/>
        </w:rPr>
        <w:t>.02.2021г.</w:t>
      </w:r>
      <w:r w:rsidR="00910E63" w:rsidRPr="001341EE">
        <w:rPr>
          <w:rFonts w:ascii="Times New Roman" w:hAnsi="Times New Roman" w:cs="Times New Roman"/>
          <w:sz w:val="24"/>
          <w:szCs w:val="24"/>
        </w:rPr>
        <w:t xml:space="preserve"> </w:t>
      </w:r>
      <w:r w:rsidR="00BA04F5" w:rsidRPr="0010234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BA04F5" w:rsidRPr="00102340" w:rsidRDefault="00BA04F5" w:rsidP="00BA04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04F5" w:rsidRPr="002731E8" w:rsidRDefault="00BA04F5" w:rsidP="00BA0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31E8">
        <w:rPr>
          <w:rFonts w:ascii="Times New Roman" w:hAnsi="Times New Roman" w:cs="Times New Roman"/>
          <w:sz w:val="24"/>
          <w:szCs w:val="24"/>
        </w:rPr>
        <w:t>ПОРЯДОК</w:t>
      </w:r>
    </w:p>
    <w:p w:rsidR="00BA04F5" w:rsidRPr="002731E8" w:rsidRDefault="00BA04F5" w:rsidP="00BA0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31E8">
        <w:rPr>
          <w:rFonts w:ascii="Times New Roman" w:hAnsi="Times New Roman" w:cs="Times New Roman"/>
          <w:sz w:val="24"/>
          <w:szCs w:val="24"/>
        </w:rPr>
        <w:t>определения части территории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2731E8">
        <w:rPr>
          <w:rFonts w:ascii="Times New Roman" w:hAnsi="Times New Roman" w:cs="Times New Roman"/>
          <w:sz w:val="24"/>
          <w:szCs w:val="24"/>
        </w:rPr>
        <w:t>, на которой могут реализовываться инициативные проекты</w:t>
      </w:r>
    </w:p>
    <w:p w:rsidR="00BA04F5" w:rsidRPr="00FB19CD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3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04F5" w:rsidRPr="006B72CC" w:rsidRDefault="00BA04F5" w:rsidP="00BA04F5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2CC">
        <w:rPr>
          <w:rFonts w:ascii="Times New Roman" w:hAnsi="Times New Roman" w:cs="Times New Roman"/>
          <w:sz w:val="24"/>
          <w:szCs w:val="24"/>
        </w:rPr>
        <w:t xml:space="preserve">Порядок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B72CC">
        <w:rPr>
          <w:rFonts w:ascii="Times New Roman" w:hAnsi="Times New Roman" w:cs="Times New Roman"/>
          <w:sz w:val="24"/>
          <w:szCs w:val="24"/>
        </w:rPr>
        <w:t xml:space="preserve"> настоящий порядок) устанавливает процедуру определения ча</w:t>
      </w:r>
      <w:r>
        <w:rPr>
          <w:rFonts w:ascii="Times New Roman" w:hAnsi="Times New Roman" w:cs="Times New Roman"/>
          <w:sz w:val="24"/>
          <w:szCs w:val="24"/>
        </w:rPr>
        <w:t>сти территории муниципального образования</w:t>
      </w:r>
      <w:r w:rsidRPr="006B72CC">
        <w:rPr>
          <w:rFonts w:ascii="Times New Roman" w:hAnsi="Times New Roman" w:cs="Times New Roman"/>
          <w:sz w:val="24"/>
          <w:szCs w:val="24"/>
        </w:rPr>
        <w:t>, на которой могут реализовываться инициативные проекты (далее – предполагаемая часть территории).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2. Предполагаемая часть территории, устан</w:t>
      </w:r>
      <w:r>
        <w:rPr>
          <w:rFonts w:ascii="Times New Roman" w:hAnsi="Times New Roman" w:cs="Times New Roman"/>
          <w:sz w:val="24"/>
          <w:szCs w:val="24"/>
        </w:rPr>
        <w:t>авливается местной администрацией</w:t>
      </w:r>
      <w:r w:rsidRPr="00D84A98">
        <w:rPr>
          <w:rFonts w:ascii="Times New Roman" w:hAnsi="Times New Roman" w:cs="Times New Roman"/>
          <w:sz w:val="24"/>
          <w:szCs w:val="24"/>
        </w:rPr>
        <w:t>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3. С заявлением об определении предполагаемой части территории вправе обратиться инициаторы проекта: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1) инициативная группа численностью не менее десяти граждан, достигших шестнадцатилетнего возраста и</w:t>
      </w:r>
      <w:r>
        <w:rPr>
          <w:rFonts w:ascii="Times New Roman" w:hAnsi="Times New Roman" w:cs="Times New Roman"/>
          <w:sz w:val="24"/>
          <w:szCs w:val="24"/>
        </w:rPr>
        <w:t xml:space="preserve"> проживающих на территории муниципального образования</w:t>
      </w:r>
      <w:r w:rsidRPr="00D84A9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2) органы территориально</w:t>
      </w:r>
      <w:r>
        <w:rPr>
          <w:rFonts w:ascii="Times New Roman" w:hAnsi="Times New Roman" w:cs="Times New Roman"/>
          <w:sz w:val="24"/>
          <w:szCs w:val="24"/>
        </w:rPr>
        <w:t>го общественного самоуправления;</w:t>
      </w:r>
    </w:p>
    <w:p w:rsidR="00BA04F5" w:rsidRPr="003B677B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677B">
        <w:rPr>
          <w:rFonts w:ascii="Times New Roman" w:hAnsi="Times New Roman"/>
          <w:sz w:val="24"/>
          <w:szCs w:val="24"/>
        </w:rPr>
        <w:t>3) староста сельского населенного пункта;</w:t>
      </w:r>
    </w:p>
    <w:p w:rsidR="003B677B" w:rsidRPr="003B677B" w:rsidRDefault="003B677B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677B">
        <w:rPr>
          <w:rFonts w:ascii="Times New Roman" w:hAnsi="Times New Roman"/>
          <w:sz w:val="24"/>
          <w:szCs w:val="24"/>
        </w:rPr>
        <w:t xml:space="preserve">4) депутат Каратабанского сельского поселения; </w:t>
      </w:r>
    </w:p>
    <w:p w:rsidR="00BA04F5" w:rsidRPr="003B677B" w:rsidRDefault="003B677B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677B">
        <w:rPr>
          <w:rFonts w:ascii="Times New Roman" w:hAnsi="Times New Roman"/>
          <w:sz w:val="24"/>
          <w:szCs w:val="24"/>
        </w:rPr>
        <w:t>5</w:t>
      </w:r>
      <w:r w:rsidR="00BA04F5" w:rsidRPr="003B677B">
        <w:rPr>
          <w:rFonts w:ascii="Times New Roman" w:hAnsi="Times New Roman"/>
          <w:sz w:val="24"/>
          <w:szCs w:val="24"/>
        </w:rPr>
        <w:t>) индивидуальный предприниматель, зарегистрированный в установленном законодательством Российской Федерации порядке, осуществляющий деятельность на территории муниципального образования;</w:t>
      </w:r>
    </w:p>
    <w:p w:rsidR="00BA04F5" w:rsidRPr="003B677B" w:rsidRDefault="003B677B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77B">
        <w:rPr>
          <w:rFonts w:ascii="Times New Roman" w:hAnsi="Times New Roman"/>
          <w:sz w:val="24"/>
          <w:szCs w:val="24"/>
        </w:rPr>
        <w:t>6</w:t>
      </w:r>
      <w:r w:rsidR="00BA04F5" w:rsidRPr="003B677B">
        <w:rPr>
          <w:rFonts w:ascii="Times New Roman" w:hAnsi="Times New Roman"/>
          <w:sz w:val="24"/>
          <w:szCs w:val="24"/>
        </w:rPr>
        <w:t>) юридическое лицо, образованное в соответствии с законодательством Российской Федерации, осуществляющее деятельность на территории муниципального образования</w:t>
      </w:r>
      <w:r w:rsidR="00BA04F5" w:rsidRPr="003B677B">
        <w:rPr>
          <w:rStyle w:val="af"/>
          <w:rFonts w:ascii="Times New Roman" w:hAnsi="Times New Roman"/>
          <w:sz w:val="24"/>
          <w:szCs w:val="24"/>
        </w:rPr>
        <w:footnoteReference w:id="2"/>
      </w:r>
      <w:r w:rsidR="00BA04F5" w:rsidRPr="003B677B">
        <w:rPr>
          <w:rFonts w:ascii="Times New Roman" w:hAnsi="Times New Roman"/>
          <w:sz w:val="24"/>
          <w:szCs w:val="24"/>
        </w:rPr>
        <w:t>.</w:t>
      </w:r>
      <w:r w:rsidR="00BA04F5" w:rsidRPr="003B67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4. Инициативные проекты могут реализовываться</w:t>
      </w:r>
      <w:r>
        <w:rPr>
          <w:rFonts w:ascii="Times New Roman" w:hAnsi="Times New Roman" w:cs="Times New Roman"/>
          <w:sz w:val="24"/>
          <w:szCs w:val="24"/>
        </w:rPr>
        <w:t xml:space="preserve"> в границах муниципального образования </w:t>
      </w:r>
      <w:r w:rsidRPr="00D84A98">
        <w:rPr>
          <w:rFonts w:ascii="Times New Roman" w:hAnsi="Times New Roman" w:cs="Times New Roman"/>
          <w:sz w:val="24"/>
          <w:szCs w:val="24"/>
        </w:rPr>
        <w:t>в пределах следующих территорий проживания граждан:</w:t>
      </w:r>
    </w:p>
    <w:p w:rsidR="00BA04F5" w:rsidRPr="00910E63" w:rsidRDefault="00BA04F5" w:rsidP="00910E63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E63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3B677B" w:rsidRPr="00910E63">
        <w:rPr>
          <w:rFonts w:ascii="Times New Roman" w:hAnsi="Times New Roman" w:cs="Times New Roman"/>
          <w:sz w:val="24"/>
          <w:szCs w:val="24"/>
        </w:rPr>
        <w:t>Каратабанского сельского поселения;</w:t>
      </w:r>
    </w:p>
    <w:p w:rsidR="00BA04F5" w:rsidRPr="00910E63" w:rsidRDefault="00BA04F5" w:rsidP="00910E63">
      <w:pPr>
        <w:pStyle w:val="a4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E63">
        <w:rPr>
          <w:rFonts w:ascii="Times New Roman" w:hAnsi="Times New Roman" w:cs="Times New Roman"/>
          <w:sz w:val="24"/>
          <w:szCs w:val="24"/>
        </w:rPr>
        <w:t xml:space="preserve"> многоквартирного жилого дома;</w:t>
      </w:r>
    </w:p>
    <w:p w:rsidR="00BA04F5" w:rsidRPr="008431BB" w:rsidRDefault="00BA04F5" w:rsidP="00910E63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1BB">
        <w:rPr>
          <w:rFonts w:ascii="Times New Roman" w:hAnsi="Times New Roman" w:cs="Times New Roman"/>
          <w:sz w:val="24"/>
          <w:szCs w:val="24"/>
        </w:rPr>
        <w:t xml:space="preserve"> группы жилых домов;</w:t>
      </w:r>
    </w:p>
    <w:p w:rsidR="00BA04F5" w:rsidRPr="00FB19CD" w:rsidRDefault="00BA04F5" w:rsidP="00910E63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1BB">
        <w:rPr>
          <w:rFonts w:ascii="Times New Roman" w:hAnsi="Times New Roman" w:cs="Times New Roman"/>
          <w:sz w:val="24"/>
          <w:szCs w:val="24"/>
        </w:rPr>
        <w:t>иных территорий проживания граждан.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 xml:space="preserve">5. Для установления предполагаемой части территории, до выдвижения инициативного проекта, </w:t>
      </w:r>
      <w:r>
        <w:rPr>
          <w:rFonts w:ascii="Times New Roman" w:hAnsi="Times New Roman" w:cs="Times New Roman"/>
          <w:sz w:val="24"/>
          <w:szCs w:val="24"/>
        </w:rPr>
        <w:t>инициатор проекта обращается в местную а</w:t>
      </w:r>
      <w:r w:rsidRPr="00D84A98">
        <w:rPr>
          <w:rFonts w:ascii="Times New Roman" w:hAnsi="Times New Roman" w:cs="Times New Roman"/>
          <w:sz w:val="24"/>
          <w:szCs w:val="24"/>
        </w:rPr>
        <w:t>дминистрацию с заявлением об определении части территории, на которой планирует реализовывать инициативный проект с описанием ее границ.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 xml:space="preserve">6. Заявление об определении части территории, на которой </w:t>
      </w:r>
      <w:proofErr w:type="gramStart"/>
      <w:r w:rsidRPr="00D84A98">
        <w:rPr>
          <w:rFonts w:ascii="Times New Roman" w:hAnsi="Times New Roman" w:cs="Times New Roman"/>
          <w:sz w:val="24"/>
          <w:szCs w:val="24"/>
        </w:rPr>
        <w:t>планируется реализовывать инициативный проект подписывается</w:t>
      </w:r>
      <w:proofErr w:type="gramEnd"/>
      <w:r w:rsidRPr="00D84A98">
        <w:rPr>
          <w:rFonts w:ascii="Times New Roman" w:hAnsi="Times New Roman" w:cs="Times New Roman"/>
          <w:sz w:val="24"/>
          <w:szCs w:val="24"/>
        </w:rPr>
        <w:t xml:space="preserve"> инициатором проекта.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84A9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84A98">
        <w:rPr>
          <w:rFonts w:ascii="Times New Roman" w:hAnsi="Times New Roman" w:cs="Times New Roman"/>
          <w:sz w:val="24"/>
          <w:szCs w:val="24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7. К заявлению инициатор проекта прилагает следующие документы: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1) краткое описание инициативного проекта;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2) сведения о предполагаемой части территории.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Местная администрация в течение пяти рабочих </w:t>
      </w:r>
      <w:r w:rsidRPr="00D84A98">
        <w:rPr>
          <w:rFonts w:ascii="Times New Roman" w:hAnsi="Times New Roman" w:cs="Times New Roman"/>
          <w:sz w:val="24"/>
          <w:szCs w:val="24"/>
        </w:rPr>
        <w:t>дней со дня поступления заявления принимает решение: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1) об определении границ предполагаемой части территории;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lastRenderedPageBreak/>
        <w:t>2) об отказе в определении границ предполагаемой части территории.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9. Решение об отказе в определении границ предполагаемой части территории, принимается в следующих случаях: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1) предполагаемая часть территории вых</w:t>
      </w:r>
      <w:r>
        <w:rPr>
          <w:rFonts w:ascii="Times New Roman" w:hAnsi="Times New Roman" w:cs="Times New Roman"/>
          <w:sz w:val="24"/>
          <w:szCs w:val="24"/>
        </w:rPr>
        <w:t>одит за пределы территории муниципального образования</w:t>
      </w:r>
      <w:r w:rsidRPr="00D84A98">
        <w:rPr>
          <w:rFonts w:ascii="Times New Roman" w:hAnsi="Times New Roman" w:cs="Times New Roman"/>
          <w:sz w:val="24"/>
          <w:szCs w:val="24"/>
        </w:rPr>
        <w:t>;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2) запрашиваемая предполагаемая часть территории находится в собственности или закреплена на ином вещном праве</w:t>
      </w:r>
      <w:r>
        <w:rPr>
          <w:rFonts w:ascii="Times New Roman" w:hAnsi="Times New Roman" w:cs="Times New Roman"/>
          <w:sz w:val="24"/>
          <w:szCs w:val="24"/>
        </w:rPr>
        <w:t xml:space="preserve"> за третьими лицами</w:t>
      </w:r>
      <w:r w:rsidRPr="00D84A98">
        <w:rPr>
          <w:rFonts w:ascii="Times New Roman" w:hAnsi="Times New Roman" w:cs="Times New Roman"/>
          <w:sz w:val="24"/>
          <w:szCs w:val="24"/>
        </w:rPr>
        <w:t>;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3) в границах предполагаемой части территории реализуется иной аналогичный инициативный проект;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 xml:space="preserve">4) виды разрешенного использования земельного участка </w:t>
      </w:r>
      <w:proofErr w:type="gramStart"/>
      <w:r w:rsidRPr="00D84A98">
        <w:rPr>
          <w:rFonts w:ascii="Times New Roman" w:hAnsi="Times New Roman" w:cs="Times New Roman"/>
          <w:sz w:val="24"/>
          <w:szCs w:val="24"/>
        </w:rPr>
        <w:t>на предполагаемой части территории</w:t>
      </w:r>
      <w:proofErr w:type="gramEnd"/>
      <w:r w:rsidRPr="00D84A98">
        <w:rPr>
          <w:rFonts w:ascii="Times New Roman" w:hAnsi="Times New Roman" w:cs="Times New Roman"/>
          <w:sz w:val="24"/>
          <w:szCs w:val="24"/>
        </w:rPr>
        <w:t xml:space="preserve"> не соответствует целям инициативного проекта;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 xml:space="preserve">5) реализация инициативного проекта </w:t>
      </w:r>
      <w:proofErr w:type="gramStart"/>
      <w:r w:rsidRPr="00D84A98">
        <w:rPr>
          <w:rFonts w:ascii="Times New Roman" w:hAnsi="Times New Roman" w:cs="Times New Roman"/>
          <w:sz w:val="24"/>
          <w:szCs w:val="24"/>
        </w:rPr>
        <w:t>на предполагаемой части территории</w:t>
      </w:r>
      <w:proofErr w:type="gramEnd"/>
      <w:r w:rsidRPr="00D84A98">
        <w:rPr>
          <w:rFonts w:ascii="Times New Roman" w:hAnsi="Times New Roman" w:cs="Times New Roman"/>
          <w:sz w:val="24"/>
          <w:szCs w:val="24"/>
        </w:rPr>
        <w:t xml:space="preserve"> противоречит нормам законодательства. 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10. В случае принятия решения об отказе в определении предполагаемой части территории инициатору проекта направляется письмо, содержащее мотивированный отказ.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 xml:space="preserve">В случае определения границ предполагаемой части территории инициатору проекта направляется письмо с приложением </w:t>
      </w:r>
      <w:r>
        <w:rPr>
          <w:rFonts w:ascii="Times New Roman" w:hAnsi="Times New Roman" w:cs="Times New Roman"/>
          <w:sz w:val="24"/>
          <w:szCs w:val="24"/>
        </w:rPr>
        <w:t>соответствующего муниципального правового акта местной администрации</w:t>
      </w:r>
      <w:r w:rsidRPr="00D84A98">
        <w:rPr>
          <w:rFonts w:ascii="Times New Roman" w:hAnsi="Times New Roman" w:cs="Times New Roman"/>
          <w:sz w:val="24"/>
          <w:szCs w:val="24"/>
        </w:rPr>
        <w:t>.</w:t>
      </w:r>
    </w:p>
    <w:p w:rsidR="00BA04F5" w:rsidRPr="00FB19CD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A98">
        <w:rPr>
          <w:rFonts w:ascii="Times New Roman" w:hAnsi="Times New Roman" w:cs="Times New Roman"/>
          <w:sz w:val="24"/>
          <w:szCs w:val="24"/>
        </w:rPr>
        <w:t>12. Отказ в определении предполагаемой части территории, не является препятствием для повторного обращения инициаторов проекта при условии устранения оснований для отказа.</w:t>
      </w:r>
    </w:p>
    <w:p w:rsidR="00BA04F5" w:rsidRPr="00D84A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Решение местной администрации </w:t>
      </w:r>
      <w:r w:rsidRPr="00D84A98">
        <w:rPr>
          <w:rFonts w:ascii="Times New Roman" w:hAnsi="Times New Roman" w:cs="Times New Roman"/>
          <w:sz w:val="24"/>
          <w:szCs w:val="24"/>
        </w:rPr>
        <w:t>об отказе в определении предполагаемой части территории, может быть обжаловано в установленном законодательством порядке.</w:t>
      </w: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Pr="00102340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2</w:t>
      </w:r>
    </w:p>
    <w:p w:rsidR="00910E63" w:rsidRPr="001341EE" w:rsidRDefault="00910E63" w:rsidP="00910E6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Положению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утвержденному </w:t>
      </w:r>
    </w:p>
    <w:p w:rsidR="00910E63" w:rsidRPr="001341EE" w:rsidRDefault="00910E63" w:rsidP="00910E63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1341EE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1341EE">
        <w:rPr>
          <w:rFonts w:ascii="Times New Roman" w:hAnsi="Times New Roman" w:cs="Times New Roman"/>
          <w:sz w:val="24"/>
          <w:szCs w:val="24"/>
        </w:rPr>
        <w:t xml:space="preserve">    Совета                                депутатов Каратабанского  сельского    поселения           </w:t>
      </w:r>
    </w:p>
    <w:p w:rsidR="00BA04F5" w:rsidRDefault="002A79FC" w:rsidP="00910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 от 16.02.2021г.</w:t>
      </w:r>
    </w:p>
    <w:p w:rsidR="00BA04F5" w:rsidRPr="00C86E3B" w:rsidRDefault="00BA04F5" w:rsidP="00BA04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6E3B">
        <w:rPr>
          <w:rFonts w:ascii="Times New Roman" w:hAnsi="Times New Roman" w:cs="Times New Roman"/>
          <w:sz w:val="24"/>
          <w:szCs w:val="24"/>
        </w:rPr>
        <w:t>Инициативный проект</w:t>
      </w:r>
      <w:r>
        <w:rPr>
          <w:rFonts w:ascii="Times New Roman" w:hAnsi="Times New Roman" w:cs="Times New Roman"/>
          <w:sz w:val="24"/>
          <w:szCs w:val="24"/>
        </w:rPr>
        <w:t xml:space="preserve">, претендующий на финансовую поддержку </w:t>
      </w:r>
    </w:p>
    <w:p w:rsidR="00BA04F5" w:rsidRPr="00C86E3B" w:rsidRDefault="00BA04F5" w:rsidP="00BA0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</w:t>
      </w:r>
    </w:p>
    <w:p w:rsidR="00BA04F5" w:rsidRPr="00C86E3B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98"/>
        <w:gridCol w:w="4536"/>
      </w:tblGrid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BA04F5" w:rsidRPr="00C86E3B" w:rsidTr="008C7E35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rPr>
          <w:trHeight w:val="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 xml:space="preserve">Вопросы местного значения или иные вопросы, право </w:t>
            </w:r>
            <w:proofErr w:type="gramStart"/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gramEnd"/>
            <w:r w:rsidRPr="00C86E3B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предоставлено органам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, на исполнение которых направлен инициативный проект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Территория реализации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Цель и задачи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Описание инициативного проекта (описание проблемы и обоснование ее актуальности (остроты), предложений по ее решению, описание мероприятий по реализации инициативного проекта)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от реализации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Описание дальнейшего развития инициативного проекта после завершения финансирования (использование, содержание и т.д.)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</w:t>
            </w: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жителей муниципального образования или его части, заинтересованных в реализации инициативного проекта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Сроки реализации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инициаторе проекта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Общая стоимость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для реализации инициативного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платежей, обеспечиваемый инициатором проекта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4F5" w:rsidRPr="00C86E3B" w:rsidTr="008C7E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имущественного и (или) трудового участия</w:t>
            </w:r>
            <w:r w:rsidRPr="00C86E3B">
              <w:rPr>
                <w:rFonts w:ascii="Times New Roman" w:hAnsi="Times New Roman" w:cs="Times New Roman"/>
                <w:sz w:val="24"/>
                <w:szCs w:val="24"/>
              </w:rPr>
              <w:t>, обеспечиваемый инициатором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F5" w:rsidRPr="00C86E3B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4F5" w:rsidRPr="00C86E3B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4F5" w:rsidRPr="00C86E3B" w:rsidRDefault="00BA04F5" w:rsidP="00BA04F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6E3B">
        <w:rPr>
          <w:rFonts w:ascii="Times New Roman" w:hAnsi="Times New Roman" w:cs="Times New Roman"/>
          <w:sz w:val="24"/>
          <w:szCs w:val="24"/>
        </w:rPr>
        <w:t xml:space="preserve"> (представитель инициатора) _______________________ Ф.И.О.</w:t>
      </w:r>
    </w:p>
    <w:p w:rsidR="00BA04F5" w:rsidRDefault="00BA04F5" w:rsidP="00BA04F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E3B">
        <w:rPr>
          <w:rFonts w:ascii="Times New Roman" w:hAnsi="Times New Roman" w:cs="Times New Roman"/>
          <w:sz w:val="24"/>
          <w:szCs w:val="24"/>
        </w:rPr>
        <w:t xml:space="preserve">Приложения:  </w:t>
      </w:r>
    </w:p>
    <w:p w:rsidR="00BA04F5" w:rsidRDefault="00BA04F5" w:rsidP="00BA04F5">
      <w:pPr>
        <w:pStyle w:val="ConsPlusNormal"/>
        <w:numPr>
          <w:ilvl w:val="0"/>
          <w:numId w:val="23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собрания или конференции граждан, в том числе собрания или конференции граждан по вопросам осуществления ТОС.</w:t>
      </w:r>
    </w:p>
    <w:p w:rsidR="00BA04F5" w:rsidRDefault="00BA04F5" w:rsidP="00BA04F5">
      <w:pPr>
        <w:pStyle w:val="ConsPlusNormal"/>
        <w:numPr>
          <w:ilvl w:val="0"/>
          <w:numId w:val="23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местной администрации об определении части территории муниципального образования, на которой планируется реализовать инициативный проект</w:t>
      </w:r>
    </w:p>
    <w:p w:rsidR="00BA04F5" w:rsidRPr="00C86E3B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E3B">
        <w:rPr>
          <w:rFonts w:ascii="Times New Roman" w:hAnsi="Times New Roman" w:cs="Times New Roman"/>
          <w:sz w:val="24"/>
          <w:szCs w:val="24"/>
        </w:rPr>
        <w:t>Расчет и обоснование предполагаемой стоимости инициативного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E3B">
        <w:rPr>
          <w:rFonts w:ascii="Times New Roman" w:hAnsi="Times New Roman" w:cs="Times New Roman"/>
          <w:sz w:val="24"/>
          <w:szCs w:val="24"/>
        </w:rPr>
        <w:t>проекта</w:t>
      </w:r>
      <w:r w:rsidRPr="00915538">
        <w:rPr>
          <w:rFonts w:ascii="Times New Roman" w:hAnsi="Times New Roman" w:cs="Times New Roman"/>
          <w:sz w:val="24"/>
          <w:szCs w:val="24"/>
        </w:rPr>
        <w:t>;</w:t>
      </w:r>
    </w:p>
    <w:p w:rsidR="00BA04F5" w:rsidRPr="00975102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5102">
        <w:rPr>
          <w:rFonts w:ascii="Times New Roman" w:hAnsi="Times New Roman" w:cs="Times New Roman"/>
          <w:sz w:val="24"/>
          <w:szCs w:val="24"/>
        </w:rPr>
        <w:t>Гарантийное письмо, подписанное инициатором проекта (представителем   инициатора), содержащее обязательства по обеспечению инициативных платежей и (или) добровольному имущественному участию и (или) по трудовому участию в реализации инициативного проекта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102">
        <w:rPr>
          <w:rFonts w:ascii="Times New Roman" w:hAnsi="Times New Roman" w:cs="Times New Roman"/>
          <w:sz w:val="24"/>
          <w:szCs w:val="24"/>
        </w:rPr>
        <w:t>(представляется инициатором проекта при условии, если инициативный проект содержит сведения о планируемом финансовом, имущественном и (или) трудовом участии заинтересованных лиц в реализации данного проекта в соответствии с подпунктом 6 пункта 8 Положения).</w:t>
      </w:r>
      <w:proofErr w:type="gramEnd"/>
    </w:p>
    <w:p w:rsidR="00BA04F5" w:rsidRPr="00C86E3B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E3B">
        <w:rPr>
          <w:rFonts w:ascii="Times New Roman" w:hAnsi="Times New Roman" w:cs="Times New Roman"/>
          <w:sz w:val="24"/>
          <w:szCs w:val="24"/>
        </w:rPr>
        <w:t>Документы, подтверждающие полномочия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E3B">
        <w:rPr>
          <w:rFonts w:ascii="Times New Roman" w:hAnsi="Times New Roman" w:cs="Times New Roman"/>
          <w:sz w:val="24"/>
          <w:szCs w:val="24"/>
        </w:rPr>
        <w:t>инициатора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E3B">
        <w:rPr>
          <w:rFonts w:ascii="Times New Roman" w:hAnsi="Times New Roman" w:cs="Times New Roman"/>
          <w:sz w:val="24"/>
          <w:szCs w:val="24"/>
        </w:rPr>
        <w:t>проекта.</w:t>
      </w:r>
    </w:p>
    <w:p w:rsidR="00BA04F5" w:rsidRPr="002F26E5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26E5">
        <w:rPr>
          <w:rFonts w:ascii="Times New Roman" w:hAnsi="Times New Roman" w:cs="Times New Roman"/>
          <w:sz w:val="24"/>
          <w:szCs w:val="24"/>
        </w:rPr>
        <w:t xml:space="preserve">Презентационные    материалы   к    инициативному    проекту (с использованием средств визуализации инициативного проекта),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F26E5">
        <w:rPr>
          <w:rFonts w:ascii="Times New Roman" w:hAnsi="Times New Roman" w:cs="Times New Roman"/>
          <w:sz w:val="24"/>
          <w:szCs w:val="24"/>
        </w:rPr>
        <w:t xml:space="preserve">ополнительные материалы (чертежи, макеты, графические материалы, фотографии и другие) при необходимости. </w:t>
      </w:r>
    </w:p>
    <w:p w:rsidR="00BA04F5" w:rsidRPr="008B10A6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10A6">
        <w:rPr>
          <w:rFonts w:ascii="Times New Roman" w:hAnsi="Times New Roman" w:cs="Times New Roman"/>
          <w:sz w:val="24"/>
          <w:szCs w:val="24"/>
        </w:rPr>
        <w:t>Видеозапись собрания или конференции граждан, в том числе собрания или конференции граждан по вопросам осуществления ТОС (при наличии);</w:t>
      </w:r>
    </w:p>
    <w:p w:rsidR="00BA04F5" w:rsidRPr="00C86E3B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и (или) копии документов, иные материалы, подтверждающие продвижение инициативного проекта среди граждан с использованием одного или нескольких информационных каналов</w:t>
      </w:r>
    </w:p>
    <w:p w:rsidR="00BA04F5" w:rsidRDefault="00BA04F5" w:rsidP="00BA04F5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E3B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инициатора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E3B">
        <w:rPr>
          <w:rFonts w:ascii="Times New Roman" w:hAnsi="Times New Roman" w:cs="Times New Roman"/>
          <w:sz w:val="24"/>
          <w:szCs w:val="24"/>
        </w:rPr>
        <w:t>проекта (</w:t>
      </w:r>
      <w:r>
        <w:rPr>
          <w:rFonts w:ascii="Times New Roman" w:hAnsi="Times New Roman" w:cs="Times New Roman"/>
          <w:sz w:val="24"/>
          <w:szCs w:val="24"/>
        </w:rPr>
        <w:t>в случае внесения проекта инициативной группой, согласие на обработку персональных данных представляют все участники</w:t>
      </w:r>
      <w:r w:rsidRPr="00C86E3B">
        <w:rPr>
          <w:rFonts w:ascii="Times New Roman" w:hAnsi="Times New Roman" w:cs="Times New Roman"/>
          <w:sz w:val="24"/>
          <w:szCs w:val="24"/>
        </w:rPr>
        <w:t xml:space="preserve"> инициативной группы).</w:t>
      </w:r>
    </w:p>
    <w:p w:rsidR="00BA04F5" w:rsidRDefault="00BA04F5" w:rsidP="00BA04F5">
      <w:pPr>
        <w:pStyle w:val="Heading10"/>
        <w:keepNext/>
        <w:keepLines/>
        <w:shd w:val="clear" w:color="auto" w:fill="auto"/>
        <w:spacing w:before="0" w:line="240" w:lineRule="auto"/>
        <w:ind w:right="60" w:firstLine="0"/>
        <w:jc w:val="right"/>
      </w:pPr>
      <w:r w:rsidRPr="00453C67">
        <w:t xml:space="preserve"> </w:t>
      </w:r>
    </w:p>
    <w:p w:rsidR="00BA04F5" w:rsidRDefault="00BA04F5" w:rsidP="00BA04F5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BA04F5" w:rsidRPr="00102340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3</w:t>
      </w:r>
    </w:p>
    <w:p w:rsidR="00910E63" w:rsidRPr="001341EE" w:rsidRDefault="00910E63" w:rsidP="00910E6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Положению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утвержденному </w:t>
      </w:r>
    </w:p>
    <w:p w:rsidR="00910E63" w:rsidRPr="001341EE" w:rsidRDefault="00910E63" w:rsidP="00910E63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1341EE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1341EE">
        <w:rPr>
          <w:rFonts w:ascii="Times New Roman" w:hAnsi="Times New Roman" w:cs="Times New Roman"/>
          <w:sz w:val="24"/>
          <w:szCs w:val="24"/>
        </w:rPr>
        <w:t xml:space="preserve">    Совета                                депутатов Каратабанского  сельского    поселения           </w:t>
      </w:r>
    </w:p>
    <w:p w:rsidR="00BA04F5" w:rsidRDefault="004926A1" w:rsidP="00910E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№ 23 от 1</w:t>
      </w:r>
      <w:r w:rsidR="002A79F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.02.2021г.</w:t>
      </w:r>
    </w:p>
    <w:p w:rsidR="00910E63" w:rsidRDefault="00910E63" w:rsidP="00BA0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04F5" w:rsidRPr="00BA5B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5B98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BA04F5" w:rsidRPr="00BA5B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5B98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FA4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C27F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27FA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27FA4">
        <w:rPr>
          <w:rFonts w:ascii="Times New Roman" w:hAnsi="Times New Roman" w:cs="Times New Roman"/>
          <w:sz w:val="24"/>
          <w:szCs w:val="24"/>
        </w:rPr>
        <w:t>) по адресу: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27FA4">
        <w:rPr>
          <w:rFonts w:ascii="Times New Roman" w:hAnsi="Times New Roman" w:cs="Times New Roman"/>
          <w:sz w:val="24"/>
          <w:szCs w:val="24"/>
        </w:rPr>
        <w:t>__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27FA4">
        <w:rPr>
          <w:rFonts w:ascii="Times New Roman" w:hAnsi="Times New Roman" w:cs="Times New Roman"/>
          <w:sz w:val="24"/>
          <w:szCs w:val="24"/>
        </w:rPr>
        <w:t>____,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 xml:space="preserve">серия ______________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27FA4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27FA4"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 w:rsidRPr="00C27FA4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C27FA4">
        <w:rPr>
          <w:rFonts w:ascii="Times New Roman" w:hAnsi="Times New Roman" w:cs="Times New Roman"/>
          <w:sz w:val="24"/>
          <w:szCs w:val="24"/>
        </w:rPr>
        <w:t xml:space="preserve"> 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27FA4">
        <w:rPr>
          <w:rFonts w:ascii="Times New Roman" w:hAnsi="Times New Roman" w:cs="Times New Roman"/>
          <w:sz w:val="24"/>
          <w:szCs w:val="24"/>
        </w:rPr>
        <w:t>__________________,</w:t>
      </w:r>
    </w:p>
    <w:p w:rsidR="00BA04F5" w:rsidRPr="00BA5B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Pr="00BA5B98">
        <w:rPr>
          <w:rFonts w:ascii="Times New Roman" w:hAnsi="Times New Roman" w:cs="Times New Roman"/>
          <w:sz w:val="24"/>
          <w:szCs w:val="24"/>
          <w:vertAlign w:val="superscript"/>
        </w:rPr>
        <w:t xml:space="preserve">(документа, удостоверяющего личность)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</w:t>
      </w:r>
      <w:r w:rsidRPr="00BA5B98">
        <w:rPr>
          <w:rFonts w:ascii="Times New Roman" w:hAnsi="Times New Roman" w:cs="Times New Roman"/>
          <w:sz w:val="24"/>
          <w:szCs w:val="24"/>
          <w:vertAlign w:val="superscript"/>
        </w:rPr>
        <w:t xml:space="preserve"> (дата)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27FA4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BA04F5" w:rsidRPr="00BA5B98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</w:t>
      </w:r>
      <w:r w:rsidRPr="00BA5B98">
        <w:rPr>
          <w:rFonts w:ascii="Times New Roman" w:hAnsi="Times New Roman" w:cs="Times New Roman"/>
          <w:sz w:val="24"/>
          <w:szCs w:val="24"/>
          <w:vertAlign w:val="superscript"/>
        </w:rPr>
        <w:t>(орган, выдавший документ, удостоверяющий личность)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BA5B98">
        <w:rPr>
          <w:rFonts w:ascii="Times New Roman" w:hAnsi="Times New Roman" w:cs="Times New Roman"/>
          <w:sz w:val="24"/>
          <w:szCs w:val="24"/>
        </w:rPr>
        <w:t>со статьей 9</w:t>
      </w:r>
      <w:r w:rsidRPr="00C27FA4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C27FA4">
        <w:rPr>
          <w:rFonts w:ascii="Times New Roman" w:hAnsi="Times New Roman" w:cs="Times New Roman"/>
          <w:sz w:val="24"/>
          <w:szCs w:val="24"/>
        </w:rPr>
        <w:t xml:space="preserve"> 152-ФЗ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«</w:t>
      </w:r>
      <w:r w:rsidRPr="00C27FA4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 настоящим даю свое согласие на о</w:t>
      </w:r>
      <w:r w:rsidRPr="00C27FA4">
        <w:rPr>
          <w:rFonts w:ascii="Times New Roman" w:hAnsi="Times New Roman" w:cs="Times New Roman"/>
          <w:sz w:val="24"/>
          <w:szCs w:val="24"/>
        </w:rPr>
        <w:t xml:space="preserve">бработку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местной а</w:t>
      </w:r>
      <w:r w:rsidRPr="00C27FA4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C27FA4">
        <w:rPr>
          <w:rFonts w:ascii="Times New Roman" w:hAnsi="Times New Roman" w:cs="Times New Roman"/>
          <w:sz w:val="24"/>
          <w:szCs w:val="24"/>
        </w:rPr>
        <w:t xml:space="preserve">, находящейся по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27FA4">
        <w:rPr>
          <w:rFonts w:ascii="Times New Roman" w:hAnsi="Times New Roman" w:cs="Times New Roman"/>
          <w:sz w:val="24"/>
          <w:szCs w:val="24"/>
        </w:rPr>
        <w:t>дресу</w:t>
      </w:r>
      <w:r>
        <w:rPr>
          <w:rFonts w:ascii="Times New Roman" w:hAnsi="Times New Roman" w:cs="Times New Roman"/>
          <w:sz w:val="24"/>
          <w:szCs w:val="24"/>
        </w:rPr>
        <w:t xml:space="preserve">: 45____,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обл.,  (село, пос.) ________, ул. (пл.) ________, д. (корп.) __</w:t>
      </w:r>
      <w:r w:rsidRPr="00C27FA4">
        <w:rPr>
          <w:rFonts w:ascii="Times New Roman" w:hAnsi="Times New Roman" w:cs="Times New Roman"/>
          <w:sz w:val="24"/>
          <w:szCs w:val="24"/>
        </w:rPr>
        <w:t>.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персональных д</w:t>
      </w:r>
      <w:r w:rsidRPr="00C27FA4">
        <w:rPr>
          <w:rFonts w:ascii="Times New Roman" w:hAnsi="Times New Roman" w:cs="Times New Roman"/>
          <w:sz w:val="24"/>
          <w:szCs w:val="24"/>
        </w:rPr>
        <w:t>анных осуществляется операторами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7FA4">
        <w:rPr>
          <w:rFonts w:ascii="Times New Roman" w:hAnsi="Times New Roman" w:cs="Times New Roman"/>
          <w:sz w:val="24"/>
          <w:szCs w:val="24"/>
        </w:rPr>
        <w:t>данных</w:t>
      </w:r>
      <w:proofErr w:type="gramEnd"/>
      <w:r w:rsidRPr="00C27FA4">
        <w:rPr>
          <w:rFonts w:ascii="Times New Roman" w:hAnsi="Times New Roman" w:cs="Times New Roman"/>
          <w:sz w:val="24"/>
          <w:szCs w:val="24"/>
        </w:rPr>
        <w:t xml:space="preserve"> в целях рассмотрения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представленного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 xml:space="preserve">мною </w:t>
      </w:r>
      <w:r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r w:rsidRPr="00C27FA4">
        <w:rPr>
          <w:rFonts w:ascii="Times New Roman" w:hAnsi="Times New Roman" w:cs="Times New Roman"/>
          <w:sz w:val="24"/>
          <w:szCs w:val="24"/>
        </w:rPr>
        <w:t>проекта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соответствие   установленных требований,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 xml:space="preserve">заключения 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27FA4">
        <w:rPr>
          <w:rFonts w:ascii="Times New Roman" w:hAnsi="Times New Roman" w:cs="Times New Roman"/>
          <w:sz w:val="24"/>
          <w:szCs w:val="24"/>
        </w:rPr>
        <w:t>равомерности, возможности, целесообразности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представленного мною инициативного проекта, реализации проекта,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прохождения его в конкурсном отборе, а также на хранение данных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реализации инициативного проекта на электронных носителях.</w:t>
      </w: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7FA4">
        <w:rPr>
          <w:rFonts w:ascii="Times New Roman" w:hAnsi="Times New Roman" w:cs="Times New Roman"/>
          <w:sz w:val="24"/>
          <w:szCs w:val="24"/>
        </w:rPr>
        <w:t>Настоящее согласие предоставляется мной на осуществление действий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отношении моих персональных данных, которые необходимы 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указанных выше целей, включая (без ограничения)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передачу третьим лицам для осуществления действий по обмену информацией,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обезличивание, блокирование персональных данных, а также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любых иных действий, предусмотренных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Российской Федерации.</w:t>
      </w:r>
      <w:proofErr w:type="gramEnd"/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выражаю согласие на опубликование (обнародование) и </w:t>
      </w:r>
      <w:r w:rsidRPr="00770FCE">
        <w:rPr>
          <w:rFonts w:ascii="Times New Roman" w:hAnsi="Times New Roman" w:cs="Times New Roman"/>
          <w:sz w:val="24"/>
          <w:szCs w:val="24"/>
        </w:rPr>
        <w:t>размещени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70FCE">
        <w:rPr>
          <w:rFonts w:ascii="Times New Roman" w:hAnsi="Times New Roman" w:cs="Times New Roman"/>
          <w:sz w:val="24"/>
          <w:szCs w:val="24"/>
        </w:rPr>
        <w:t xml:space="preserve"> на официальном сайте</w:t>
      </w:r>
      <w:r>
        <w:rPr>
          <w:rFonts w:ascii="Times New Roman" w:hAnsi="Times New Roman" w:cs="Times New Roman"/>
          <w:sz w:val="24"/>
          <w:szCs w:val="24"/>
        </w:rPr>
        <w:t xml:space="preserve"> местной администрации</w:t>
      </w:r>
      <w:r w:rsidRPr="00770FC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сведений обо мне, как об инициаторе проекта.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>Настоящее согласие дается сроком по достижении целей обработки или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случае   утраты необходимости в достижении этих целей, если иное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A4">
        <w:rPr>
          <w:rFonts w:ascii="Times New Roman" w:hAnsi="Times New Roman" w:cs="Times New Roman"/>
          <w:sz w:val="24"/>
          <w:szCs w:val="24"/>
        </w:rPr>
        <w:t>предусмотрено федеральным законом.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отозвано.</w:t>
      </w: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4F5" w:rsidRPr="00C27FA4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FA4">
        <w:rPr>
          <w:rFonts w:ascii="Times New Roman" w:hAnsi="Times New Roman" w:cs="Times New Roman"/>
          <w:sz w:val="24"/>
          <w:szCs w:val="24"/>
        </w:rPr>
        <w:t>______________________________________________/___________________________/</w:t>
      </w:r>
    </w:p>
    <w:p w:rsidR="00BA04F5" w:rsidRPr="005E4C86" w:rsidRDefault="00BA04F5" w:rsidP="00BA0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E4C8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</w:t>
      </w:r>
      <w:r w:rsidRPr="005E4C86"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имя, отчество)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5E4C86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</w:t>
      </w: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04F5" w:rsidRPr="004E4468" w:rsidRDefault="00BA04F5" w:rsidP="00BA04F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4468">
        <w:rPr>
          <w:rFonts w:ascii="Times New Roman" w:eastAsia="Times New Roman" w:hAnsi="Times New Roman" w:cs="Times New Roman"/>
          <w:bCs/>
          <w:sz w:val="24"/>
          <w:szCs w:val="24"/>
        </w:rPr>
        <w:t>ПРИЛОЖЕНИЕ 4</w:t>
      </w:r>
    </w:p>
    <w:p w:rsidR="00910E63" w:rsidRPr="001341EE" w:rsidRDefault="00910E63" w:rsidP="00910E6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2340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Положению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утвержденному </w:t>
      </w:r>
    </w:p>
    <w:p w:rsidR="00910E63" w:rsidRPr="001341EE" w:rsidRDefault="00910E63" w:rsidP="00910E63">
      <w:pPr>
        <w:shd w:val="clear" w:color="auto" w:fill="FFFFFF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1341EE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1341EE">
        <w:rPr>
          <w:rFonts w:ascii="Times New Roman" w:hAnsi="Times New Roman" w:cs="Times New Roman"/>
          <w:sz w:val="24"/>
          <w:szCs w:val="24"/>
        </w:rPr>
        <w:t xml:space="preserve">    Совета                                депутатов Каратабанского  сельского    поселения           </w:t>
      </w:r>
    </w:p>
    <w:p w:rsidR="00BA04F5" w:rsidRPr="004E4468" w:rsidRDefault="004926A1" w:rsidP="00910E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23 от 1</w:t>
      </w:r>
      <w:r w:rsidR="002A79F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.02.2021г.</w:t>
      </w:r>
    </w:p>
    <w:p w:rsidR="00BA04F5" w:rsidRDefault="00BA04F5" w:rsidP="00BA04F5">
      <w:pPr>
        <w:pStyle w:val="Heading10"/>
        <w:keepNext/>
        <w:keepLines/>
        <w:shd w:val="clear" w:color="auto" w:fill="auto"/>
        <w:spacing w:before="0" w:line="240" w:lineRule="auto"/>
        <w:ind w:right="60" w:firstLine="0"/>
        <w:jc w:val="right"/>
      </w:pPr>
    </w:p>
    <w:p w:rsidR="00BA04F5" w:rsidRPr="004E4468" w:rsidRDefault="00BA04F5" w:rsidP="00BA04F5">
      <w:pPr>
        <w:pStyle w:val="Heading10"/>
        <w:keepNext/>
        <w:keepLines/>
        <w:shd w:val="clear" w:color="auto" w:fill="auto"/>
        <w:spacing w:before="0" w:line="240" w:lineRule="auto"/>
        <w:ind w:right="60" w:firstLine="0"/>
        <w:jc w:val="right"/>
      </w:pPr>
    </w:p>
    <w:p w:rsidR="00BA04F5" w:rsidRPr="004E4468" w:rsidRDefault="00BA04F5" w:rsidP="00BA04F5">
      <w:pPr>
        <w:pStyle w:val="Heading10"/>
        <w:keepNext/>
        <w:keepLines/>
        <w:shd w:val="clear" w:color="auto" w:fill="auto"/>
        <w:spacing w:before="0" w:line="298" w:lineRule="exact"/>
        <w:ind w:right="60" w:firstLine="0"/>
        <w:jc w:val="center"/>
      </w:pPr>
      <w:r w:rsidRPr="004E4468">
        <w:t>Критерии конкурсного отбора инициативных проектов</w:t>
      </w:r>
      <w:r w:rsidRPr="004E4468">
        <w:rPr>
          <w:rStyle w:val="af"/>
        </w:rPr>
        <w:footnoteReference w:id="3"/>
      </w:r>
    </w:p>
    <w:p w:rsidR="00BA04F5" w:rsidRPr="004E4468" w:rsidRDefault="00BA04F5" w:rsidP="00BA04F5">
      <w:pPr>
        <w:pStyle w:val="Heading10"/>
        <w:keepNext/>
        <w:keepLines/>
        <w:shd w:val="clear" w:color="auto" w:fill="auto"/>
        <w:spacing w:before="0" w:line="298" w:lineRule="exact"/>
        <w:ind w:right="60" w:firstLine="0"/>
        <w:jc w:val="center"/>
      </w:pPr>
    </w:p>
    <w:tbl>
      <w:tblPr>
        <w:tblW w:w="976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6101"/>
        <w:gridCol w:w="2986"/>
      </w:tblGrid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Наименование критерия конкурсного отбора инициативного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Количество баллов, на</w:t>
            </w:r>
            <w:r w:rsidRPr="004E4468">
              <w:rPr>
                <w:sz w:val="24"/>
                <w:szCs w:val="24"/>
              </w:rPr>
              <w:softHyphen/>
              <w:t>числяемых по каждому критерию конкурсного отбора инициативного проекта</w:t>
            </w:r>
          </w:p>
        </w:tc>
      </w:tr>
      <w:tr w:rsidR="00BA04F5" w:rsidRPr="004E4468" w:rsidTr="008C7E35">
        <w:trPr>
          <w:trHeight w:val="54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Приоритетные направления реализации инициатив</w:t>
            </w:r>
            <w:r w:rsidRPr="004E4468">
              <w:rPr>
                <w:sz w:val="24"/>
                <w:szCs w:val="24"/>
              </w:rPr>
              <w:softHyphen/>
              <w:t>ного проекта: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pacing w:after="0" w:line="240" w:lineRule="auto"/>
              <w:ind w:left="26"/>
              <w:jc w:val="center"/>
              <w:rPr>
                <w:sz w:val="24"/>
                <w:szCs w:val="24"/>
              </w:rPr>
            </w:pPr>
          </w:p>
        </w:tc>
      </w:tr>
      <w:tr w:rsidR="00BA04F5" w:rsidRPr="004E4468" w:rsidTr="008C7E35">
        <w:trPr>
          <w:trHeight w:val="58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организация благоустройства территории муници</w:t>
            </w:r>
            <w:r w:rsidRPr="004E4468">
              <w:rPr>
                <w:sz w:val="24"/>
                <w:szCs w:val="24"/>
              </w:rPr>
              <w:softHyphen/>
              <w:t>пального образования или его части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обеспечение условий для развития физической куль</w:t>
            </w:r>
            <w:r w:rsidRPr="004E4468">
              <w:rPr>
                <w:sz w:val="24"/>
                <w:szCs w:val="24"/>
              </w:rPr>
              <w:softHyphen/>
              <w:t>туры, школьного спорта и массового спорта, прове</w:t>
            </w:r>
            <w:r w:rsidRPr="004E4468">
              <w:rPr>
                <w:sz w:val="24"/>
                <w:szCs w:val="24"/>
              </w:rPr>
              <w:softHyphen/>
              <w:t>дения культурных мероприятий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организация обустройства объектов социальной ин</w:t>
            </w:r>
            <w:r w:rsidRPr="004E4468">
              <w:rPr>
                <w:sz w:val="24"/>
                <w:szCs w:val="24"/>
              </w:rPr>
              <w:softHyphen/>
              <w:t>фраструктуры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дорожная деятельность в отношении автомобиль</w:t>
            </w:r>
            <w:r w:rsidRPr="004E4468">
              <w:rPr>
                <w:sz w:val="24"/>
                <w:szCs w:val="24"/>
              </w:rPr>
              <w:softHyphen/>
              <w:t>ных дорог местного значения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иные направления, связанные с решением вопросов местного значения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4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227F2">
              <w:rPr>
                <w:sz w:val="24"/>
                <w:szCs w:val="24"/>
              </w:rPr>
              <w:t>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B227F2">
              <w:rPr>
                <w:sz w:val="24"/>
                <w:szCs w:val="24"/>
              </w:rPr>
              <w:t>Количество жителей муниципального образования или его части, заинтересованных в реализации ини</w:t>
            </w:r>
            <w:r w:rsidRPr="00B227F2">
              <w:rPr>
                <w:sz w:val="24"/>
                <w:szCs w:val="24"/>
              </w:rPr>
              <w:softHyphen/>
              <w:t>циативного проекта: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</w:p>
        </w:tc>
      </w:tr>
      <w:tr w:rsidR="00BA04F5" w:rsidRPr="004E4468" w:rsidTr="008C7E35">
        <w:trPr>
          <w:trHeight w:val="28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2">
              <w:rPr>
                <w:rFonts w:ascii="Times New Roman" w:hAnsi="Times New Roman" w:cs="Times New Roman"/>
                <w:sz w:val="24"/>
                <w:szCs w:val="24"/>
              </w:rPr>
              <w:t>до 1000 человек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B227F2">
              <w:rPr>
                <w:sz w:val="24"/>
                <w:szCs w:val="24"/>
              </w:rPr>
              <w:t>4</w:t>
            </w:r>
          </w:p>
        </w:tc>
      </w:tr>
      <w:tr w:rsidR="00BA04F5" w:rsidRPr="004E4468" w:rsidTr="008C7E35">
        <w:trPr>
          <w:trHeight w:val="26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2">
              <w:rPr>
                <w:rFonts w:ascii="Times New Roman" w:hAnsi="Times New Roman" w:cs="Times New Roman"/>
                <w:sz w:val="24"/>
                <w:szCs w:val="24"/>
              </w:rPr>
              <w:t>от 1001 до 5000 человек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B227F2">
              <w:rPr>
                <w:sz w:val="24"/>
                <w:szCs w:val="24"/>
              </w:rPr>
              <w:t>8</w:t>
            </w:r>
          </w:p>
        </w:tc>
      </w:tr>
      <w:tr w:rsidR="00BA04F5" w:rsidRPr="004E4468" w:rsidTr="008C7E35">
        <w:trPr>
          <w:trHeight w:val="24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2">
              <w:rPr>
                <w:rFonts w:ascii="Times New Roman" w:hAnsi="Times New Roman" w:cs="Times New Roman"/>
                <w:sz w:val="24"/>
                <w:szCs w:val="24"/>
              </w:rPr>
              <w:t>более 5001 человека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B227F2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B227F2">
              <w:rPr>
                <w:sz w:val="24"/>
                <w:szCs w:val="24"/>
              </w:rPr>
              <w:t>12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300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Планируемый (возможный) объем инициативных платежей: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8 процентов и более от стоимости инициативного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10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6 процентов до 7,99 процента от стоимости ини</w:t>
            </w:r>
            <w:r w:rsidRPr="004E4468">
              <w:rPr>
                <w:sz w:val="24"/>
                <w:szCs w:val="24"/>
              </w:rPr>
              <w:softHyphen/>
              <w:t>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8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4 процентов до 5,99 процента от стоимости ини</w:t>
            </w:r>
            <w:r w:rsidRPr="004E4468">
              <w:rPr>
                <w:sz w:val="24"/>
                <w:szCs w:val="24"/>
              </w:rPr>
              <w:softHyphen/>
              <w:t>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6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2 процентов до 3,99 процента от стоимости ини</w:t>
            </w:r>
            <w:r w:rsidRPr="004E4468">
              <w:rPr>
                <w:sz w:val="24"/>
                <w:szCs w:val="24"/>
              </w:rPr>
              <w:softHyphen/>
              <w:t>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до 1,99 процента от стоимости ини</w:t>
            </w:r>
            <w:r w:rsidRPr="004E4468">
              <w:rPr>
                <w:sz w:val="24"/>
                <w:szCs w:val="24"/>
              </w:rPr>
              <w:softHyphen/>
              <w:t>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3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Степень планируемого (возможного) имуществен</w:t>
            </w:r>
            <w:r w:rsidRPr="004E4468">
              <w:rPr>
                <w:sz w:val="24"/>
                <w:szCs w:val="24"/>
              </w:rPr>
              <w:softHyphen/>
              <w:t>ного и (или) трудового участия заинтересованных лиц в реализации инициативного проекта: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20 процентов стоимости инициативного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15 процентов до 19,99 процента стоимости ини</w:t>
            </w:r>
            <w:r w:rsidRPr="004E4468">
              <w:rPr>
                <w:sz w:val="24"/>
                <w:szCs w:val="24"/>
              </w:rPr>
              <w:softHyphen/>
              <w:t>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4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10 процентов до 14,99 процента стоимости ини</w:t>
            </w:r>
            <w:r w:rsidRPr="004E4468">
              <w:rPr>
                <w:sz w:val="24"/>
                <w:szCs w:val="24"/>
              </w:rPr>
              <w:softHyphen/>
              <w:t>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3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от 5 процентов до 9,99 процента стоимости инициа</w:t>
            </w:r>
            <w:r w:rsidRPr="004E4468">
              <w:rPr>
                <w:sz w:val="24"/>
                <w:szCs w:val="24"/>
              </w:rPr>
              <w:softHyphen/>
              <w:t>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2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до 4,99 процента стоимости инициа</w:t>
            </w:r>
            <w:r w:rsidRPr="004E4468">
              <w:rPr>
                <w:sz w:val="24"/>
                <w:szCs w:val="24"/>
              </w:rPr>
              <w:softHyphen/>
              <w:t>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</w:t>
            </w:r>
          </w:p>
        </w:tc>
      </w:tr>
      <w:tr w:rsidR="00BA04F5" w:rsidRPr="004E4468" w:rsidTr="008C7E35">
        <w:trPr>
          <w:trHeight w:val="14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Наличие видеозаписи собрания или конференции граждан, в том числе собрания или конференции граждан по вопросам осуществления ТОС, на которо</w:t>
            </w:r>
            <w:proofErr w:type="gramStart"/>
            <w:r w:rsidRPr="004E4468">
              <w:rPr>
                <w:sz w:val="24"/>
                <w:szCs w:val="24"/>
              </w:rPr>
              <w:t>м(</w:t>
            </w:r>
            <w:proofErr w:type="gramEnd"/>
            <w:r w:rsidRPr="004E4468">
              <w:rPr>
                <w:sz w:val="24"/>
                <w:szCs w:val="24"/>
              </w:rPr>
              <w:t>ой) решается вопрос о поддержке инициативного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1/0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174" w:right="95" w:firstLine="0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Перечень информационных каналов по продвижению инициативного проекта среди граждан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информационные стенды (листовки, объявления, брошюры, буклеты)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публикация статей (заметок) в тираже или части тиража отдельного номера периодического печатного издания, отдельного выпуска либо обновлении сетевого издания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</w:t>
            </w:r>
          </w:p>
        </w:tc>
      </w:tr>
      <w:tr w:rsidR="00BA04F5" w:rsidRPr="004E4468" w:rsidTr="008C7E35">
        <w:trPr>
          <w:trHeight w:val="3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социальные сети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Визуальное представление инициативного проекта наличие (</w:t>
            </w:r>
            <w:proofErr w:type="gramStart"/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дизайн-проекта</w:t>
            </w:r>
            <w:proofErr w:type="gramEnd"/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, чертежа, эскиза, схемы проекта и других)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 xml:space="preserve">0-3 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Срок использования результатов инициативного проекта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1 года до 3 лет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3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3 лет до 5 лет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5 лет до 7 лет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7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7 лет до 10 лет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10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10 лет до 15 лет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15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15 лет до 20 лет включительно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20</w:t>
            </w:r>
          </w:p>
        </w:tc>
      </w:tr>
      <w:tr w:rsidR="00BA04F5" w:rsidRPr="004E4468" w:rsidTr="008C7E35">
        <w:trPr>
          <w:trHeight w:val="4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rPr>
                <w:sz w:val="24"/>
                <w:szCs w:val="24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autoSpaceDE w:val="0"/>
              <w:autoSpaceDN w:val="0"/>
              <w:adjustRightInd w:val="0"/>
              <w:spacing w:after="0" w:line="240" w:lineRule="auto"/>
              <w:ind w:left="174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4E4468">
              <w:rPr>
                <w:rFonts w:ascii="Times New Roman" w:hAnsi="Times New Roman" w:cs="Times New Roman"/>
                <w:sz w:val="24"/>
                <w:szCs w:val="24"/>
              </w:rPr>
              <w:t>свыше 20 лет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4F5" w:rsidRPr="004E4468" w:rsidRDefault="00BA04F5" w:rsidP="008C7E35">
            <w:pPr>
              <w:pStyle w:val="1"/>
              <w:shd w:val="clear" w:color="auto" w:fill="auto"/>
              <w:spacing w:after="0" w:line="240" w:lineRule="auto"/>
              <w:ind w:left="26" w:firstLine="0"/>
              <w:jc w:val="center"/>
              <w:rPr>
                <w:sz w:val="24"/>
                <w:szCs w:val="24"/>
              </w:rPr>
            </w:pPr>
            <w:r w:rsidRPr="004E4468">
              <w:rPr>
                <w:sz w:val="24"/>
                <w:szCs w:val="24"/>
              </w:rPr>
              <w:t>30</w:t>
            </w:r>
          </w:p>
        </w:tc>
      </w:tr>
    </w:tbl>
    <w:p w:rsidR="00BA04F5" w:rsidRPr="00882EBD" w:rsidRDefault="00BA04F5" w:rsidP="00BA04F5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C1437" w:rsidRDefault="009C1437" w:rsidP="006C6960">
      <w:pPr>
        <w:keepNext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77379" w:rsidRDefault="00377379" w:rsidP="0037737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</w:p>
    <w:sectPr w:rsidR="00377379" w:rsidSect="00BA04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2A7" w:rsidRDefault="006632A7" w:rsidP="005C4FBA">
      <w:pPr>
        <w:spacing w:after="0" w:line="240" w:lineRule="auto"/>
      </w:pPr>
      <w:r>
        <w:separator/>
      </w:r>
    </w:p>
  </w:endnote>
  <w:endnote w:type="continuationSeparator" w:id="0">
    <w:p w:rsidR="006632A7" w:rsidRDefault="006632A7" w:rsidP="005C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7B" w:rsidRDefault="003B677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79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B677B" w:rsidRDefault="003B677B">
        <w:pPr>
          <w:pStyle w:val="aa"/>
          <w:jc w:val="right"/>
          <w:rPr>
            <w:rFonts w:ascii="Times New Roman" w:hAnsi="Times New Roman" w:cs="Times New Roman"/>
          </w:rPr>
        </w:pPr>
      </w:p>
      <w:p w:rsidR="003B677B" w:rsidRPr="00793CA9" w:rsidRDefault="006F36EE">
        <w:pPr>
          <w:pStyle w:val="aa"/>
          <w:jc w:val="right"/>
          <w:rPr>
            <w:rFonts w:ascii="Times New Roman" w:hAnsi="Times New Roman" w:cs="Times New Roman"/>
          </w:rPr>
        </w:pPr>
        <w:r w:rsidRPr="00793CA9">
          <w:rPr>
            <w:rFonts w:ascii="Times New Roman" w:hAnsi="Times New Roman" w:cs="Times New Roman"/>
          </w:rPr>
          <w:fldChar w:fldCharType="begin"/>
        </w:r>
        <w:r w:rsidR="003B677B" w:rsidRPr="00793CA9">
          <w:rPr>
            <w:rFonts w:ascii="Times New Roman" w:hAnsi="Times New Roman" w:cs="Times New Roman"/>
          </w:rPr>
          <w:instrText xml:space="preserve"> PAGE   \* MERGEFORMAT </w:instrText>
        </w:r>
        <w:r w:rsidRPr="00793CA9">
          <w:rPr>
            <w:rFonts w:ascii="Times New Roman" w:hAnsi="Times New Roman" w:cs="Times New Roman"/>
          </w:rPr>
          <w:fldChar w:fldCharType="separate"/>
        </w:r>
        <w:r w:rsidR="0053206A">
          <w:rPr>
            <w:rFonts w:ascii="Times New Roman" w:hAnsi="Times New Roman" w:cs="Times New Roman"/>
            <w:noProof/>
          </w:rPr>
          <w:t>17</w:t>
        </w:r>
        <w:r w:rsidRPr="00793CA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3B677B" w:rsidRDefault="003B677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7B" w:rsidRDefault="003B677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2A7" w:rsidRDefault="006632A7" w:rsidP="005C4FBA">
      <w:pPr>
        <w:spacing w:after="0" w:line="240" w:lineRule="auto"/>
      </w:pPr>
      <w:r>
        <w:separator/>
      </w:r>
    </w:p>
  </w:footnote>
  <w:footnote w:type="continuationSeparator" w:id="0">
    <w:p w:rsidR="006632A7" w:rsidRDefault="006632A7" w:rsidP="005C4FBA">
      <w:pPr>
        <w:spacing w:after="0" w:line="240" w:lineRule="auto"/>
      </w:pPr>
      <w:r>
        <w:continuationSeparator/>
      </w:r>
    </w:p>
  </w:footnote>
  <w:footnote w:id="1">
    <w:p w:rsidR="003B677B" w:rsidRPr="00127BF0" w:rsidRDefault="003B677B" w:rsidP="00BA04F5">
      <w:pPr>
        <w:pStyle w:val="ad"/>
        <w:jc w:val="both"/>
        <w:rPr>
          <w:rFonts w:ascii="Times New Roman" w:hAnsi="Times New Roman" w:cs="Times New Roman"/>
        </w:rPr>
      </w:pPr>
      <w:r w:rsidRPr="00127BF0">
        <w:rPr>
          <w:rStyle w:val="af"/>
          <w:rFonts w:ascii="Times New Roman" w:hAnsi="Times New Roman" w:cs="Times New Roman"/>
        </w:rPr>
        <w:footnoteRef/>
      </w:r>
      <w:r w:rsidRPr="00127BF0">
        <w:rPr>
          <w:rFonts w:ascii="Times New Roman" w:hAnsi="Times New Roman" w:cs="Times New Roman"/>
        </w:rPr>
        <w:t xml:space="preserve"> Количество членов конкурсной комиссии устанавливается представительным органом муниципального образования.</w:t>
      </w:r>
    </w:p>
  </w:footnote>
  <w:footnote w:id="2">
    <w:p w:rsidR="003B677B" w:rsidRPr="00305ECF" w:rsidRDefault="003B677B" w:rsidP="00BA04F5">
      <w:pPr>
        <w:pStyle w:val="ad"/>
        <w:jc w:val="both"/>
        <w:rPr>
          <w:rFonts w:ascii="Times New Roman" w:hAnsi="Times New Roman" w:cs="Times New Roman"/>
        </w:rPr>
      </w:pPr>
      <w:r w:rsidRPr="00305ECF">
        <w:rPr>
          <w:rStyle w:val="af"/>
          <w:rFonts w:ascii="Times New Roman" w:hAnsi="Times New Roman" w:cs="Times New Roman"/>
        </w:rPr>
        <w:footnoteRef/>
      </w:r>
      <w:r w:rsidRPr="00305ECF">
        <w:rPr>
          <w:rFonts w:ascii="Times New Roman" w:hAnsi="Times New Roman" w:cs="Times New Roman"/>
        </w:rPr>
        <w:t xml:space="preserve"> Выделенные курсивом виды инициаторов проекта могут устанавливаться нормативным правовым актом представительного органа муниципального образования.</w:t>
      </w:r>
    </w:p>
  </w:footnote>
  <w:footnote w:id="3">
    <w:p w:rsidR="003B677B" w:rsidRPr="00BB2EFF" w:rsidRDefault="003B677B" w:rsidP="00BA04F5">
      <w:pPr>
        <w:pStyle w:val="ad"/>
        <w:rPr>
          <w:rFonts w:ascii="Times New Roman" w:hAnsi="Times New Roman" w:cs="Times New Roman"/>
        </w:rPr>
      </w:pPr>
      <w:r w:rsidRPr="00BB2EFF">
        <w:rPr>
          <w:rStyle w:val="af"/>
          <w:rFonts w:ascii="Times New Roman" w:hAnsi="Times New Roman" w:cs="Times New Roman"/>
        </w:rPr>
        <w:footnoteRef/>
      </w:r>
      <w:r w:rsidRPr="00BB2EFF">
        <w:rPr>
          <w:rFonts w:ascii="Times New Roman" w:hAnsi="Times New Roman" w:cs="Times New Roman"/>
        </w:rPr>
        <w:t xml:space="preserve"> Указанные критерии носят примерный характер и могут быть изменены.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7B" w:rsidRDefault="003B677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7B" w:rsidRDefault="003B677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7B" w:rsidRDefault="003B67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7B9"/>
    <w:multiLevelType w:val="hybridMultilevel"/>
    <w:tmpl w:val="D01C61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D93558"/>
    <w:multiLevelType w:val="hybridMultilevel"/>
    <w:tmpl w:val="81D42376"/>
    <w:lvl w:ilvl="0" w:tplc="76D077E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368D"/>
    <w:multiLevelType w:val="hybridMultilevel"/>
    <w:tmpl w:val="1C2C1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7B66BA"/>
    <w:multiLevelType w:val="hybridMultilevel"/>
    <w:tmpl w:val="81E8FE50"/>
    <w:lvl w:ilvl="0" w:tplc="6BCCEBA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94E0619"/>
    <w:multiLevelType w:val="multilevel"/>
    <w:tmpl w:val="3E0CC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0811D86"/>
    <w:multiLevelType w:val="hybridMultilevel"/>
    <w:tmpl w:val="87B6CD14"/>
    <w:lvl w:ilvl="0" w:tplc="44C6C7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9359AE"/>
    <w:multiLevelType w:val="hybridMultilevel"/>
    <w:tmpl w:val="64D48286"/>
    <w:lvl w:ilvl="0" w:tplc="775C62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0406F8"/>
    <w:multiLevelType w:val="hybridMultilevel"/>
    <w:tmpl w:val="35905B70"/>
    <w:lvl w:ilvl="0" w:tplc="19C26D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0233CF"/>
    <w:multiLevelType w:val="hybridMultilevel"/>
    <w:tmpl w:val="A87AE72E"/>
    <w:lvl w:ilvl="0" w:tplc="5F5CA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3712EA"/>
    <w:multiLevelType w:val="hybridMultilevel"/>
    <w:tmpl w:val="B7D853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FE4CDE"/>
    <w:multiLevelType w:val="hybridMultilevel"/>
    <w:tmpl w:val="C7664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E73BE"/>
    <w:multiLevelType w:val="hybridMultilevel"/>
    <w:tmpl w:val="23340CCA"/>
    <w:lvl w:ilvl="0" w:tplc="DEB422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E17722"/>
    <w:multiLevelType w:val="hybridMultilevel"/>
    <w:tmpl w:val="5E44DFBE"/>
    <w:lvl w:ilvl="0" w:tplc="52F2959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4DA1B57"/>
    <w:multiLevelType w:val="hybridMultilevel"/>
    <w:tmpl w:val="EC96B83E"/>
    <w:lvl w:ilvl="0" w:tplc="C2D2A5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D34FE0"/>
    <w:multiLevelType w:val="hybridMultilevel"/>
    <w:tmpl w:val="C5D89104"/>
    <w:lvl w:ilvl="0" w:tplc="7F7C5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2524C1"/>
    <w:multiLevelType w:val="hybridMultilevel"/>
    <w:tmpl w:val="76B43CB6"/>
    <w:lvl w:ilvl="0" w:tplc="04190011">
      <w:start w:val="1"/>
      <w:numFmt w:val="decimal"/>
      <w:lvlText w:val="%1)"/>
      <w:lvlJc w:val="left"/>
      <w:pPr>
        <w:ind w:left="1766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9016011"/>
    <w:multiLevelType w:val="hybridMultilevel"/>
    <w:tmpl w:val="67E06B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D04D18"/>
    <w:multiLevelType w:val="hybridMultilevel"/>
    <w:tmpl w:val="84263E00"/>
    <w:lvl w:ilvl="0" w:tplc="BAAAA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D109E8E">
      <w:start w:val="1"/>
      <w:numFmt w:val="decimal"/>
      <w:lvlText w:val="%2."/>
      <w:lvlJc w:val="left"/>
      <w:pPr>
        <w:ind w:left="205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D81634"/>
    <w:multiLevelType w:val="hybridMultilevel"/>
    <w:tmpl w:val="E2C0A490"/>
    <w:lvl w:ilvl="0" w:tplc="034A70B8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7F0D90"/>
    <w:multiLevelType w:val="hybridMultilevel"/>
    <w:tmpl w:val="BC0CBF6E"/>
    <w:lvl w:ilvl="0" w:tplc="95B4998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FE7B0F"/>
    <w:multiLevelType w:val="hybridMultilevel"/>
    <w:tmpl w:val="CA1C38DA"/>
    <w:lvl w:ilvl="0" w:tplc="D4869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8E5C9D"/>
    <w:multiLevelType w:val="hybridMultilevel"/>
    <w:tmpl w:val="6312048C"/>
    <w:lvl w:ilvl="0" w:tplc="6BCCEB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3306177"/>
    <w:multiLevelType w:val="hybridMultilevel"/>
    <w:tmpl w:val="DC86A246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8D02FAB"/>
    <w:multiLevelType w:val="hybridMultilevel"/>
    <w:tmpl w:val="EAEE675A"/>
    <w:lvl w:ilvl="0" w:tplc="DEEE056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30274B6"/>
    <w:multiLevelType w:val="hybridMultilevel"/>
    <w:tmpl w:val="A54A8A46"/>
    <w:lvl w:ilvl="0" w:tplc="37DC707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6D5BAA"/>
    <w:multiLevelType w:val="hybridMultilevel"/>
    <w:tmpl w:val="9A9867BC"/>
    <w:lvl w:ilvl="0" w:tplc="76D077E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5"/>
  </w:num>
  <w:num w:numId="3">
    <w:abstractNumId w:val="20"/>
  </w:num>
  <w:num w:numId="4">
    <w:abstractNumId w:val="11"/>
  </w:num>
  <w:num w:numId="5">
    <w:abstractNumId w:val="13"/>
  </w:num>
  <w:num w:numId="6">
    <w:abstractNumId w:val="3"/>
  </w:num>
  <w:num w:numId="7">
    <w:abstractNumId w:val="12"/>
  </w:num>
  <w:num w:numId="8">
    <w:abstractNumId w:val="14"/>
  </w:num>
  <w:num w:numId="9">
    <w:abstractNumId w:val="21"/>
  </w:num>
  <w:num w:numId="10">
    <w:abstractNumId w:val="23"/>
  </w:num>
  <w:num w:numId="11">
    <w:abstractNumId w:val="24"/>
  </w:num>
  <w:num w:numId="12">
    <w:abstractNumId w:val="4"/>
  </w:num>
  <w:num w:numId="13">
    <w:abstractNumId w:val="1"/>
  </w:num>
  <w:num w:numId="14">
    <w:abstractNumId w:val="25"/>
  </w:num>
  <w:num w:numId="15">
    <w:abstractNumId w:val="16"/>
  </w:num>
  <w:num w:numId="16">
    <w:abstractNumId w:val="22"/>
  </w:num>
  <w:num w:numId="17">
    <w:abstractNumId w:val="0"/>
  </w:num>
  <w:num w:numId="18">
    <w:abstractNumId w:val="9"/>
  </w:num>
  <w:num w:numId="19">
    <w:abstractNumId w:val="2"/>
  </w:num>
  <w:num w:numId="20">
    <w:abstractNumId w:val="19"/>
  </w:num>
  <w:num w:numId="21">
    <w:abstractNumId w:val="7"/>
  </w:num>
  <w:num w:numId="22">
    <w:abstractNumId w:val="10"/>
  </w:num>
  <w:num w:numId="23">
    <w:abstractNumId w:val="17"/>
  </w:num>
  <w:num w:numId="24">
    <w:abstractNumId w:val="15"/>
  </w:num>
  <w:num w:numId="25">
    <w:abstractNumId w:val="26"/>
  </w:num>
  <w:num w:numId="26">
    <w:abstractNumId w:val="8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1385"/>
    <w:rsid w:val="00001A06"/>
    <w:rsid w:val="00013399"/>
    <w:rsid w:val="00016C15"/>
    <w:rsid w:val="00026237"/>
    <w:rsid w:val="0003264D"/>
    <w:rsid w:val="000338FC"/>
    <w:rsid w:val="0004736F"/>
    <w:rsid w:val="00050D59"/>
    <w:rsid w:val="00062BD7"/>
    <w:rsid w:val="00066DB2"/>
    <w:rsid w:val="000673D7"/>
    <w:rsid w:val="000704A5"/>
    <w:rsid w:val="000824FC"/>
    <w:rsid w:val="00082A36"/>
    <w:rsid w:val="00091FE9"/>
    <w:rsid w:val="00094F5C"/>
    <w:rsid w:val="000B4B07"/>
    <w:rsid w:val="000C199F"/>
    <w:rsid w:val="000C39F0"/>
    <w:rsid w:val="000C4834"/>
    <w:rsid w:val="000C4D16"/>
    <w:rsid w:val="000D3EA1"/>
    <w:rsid w:val="000F52F1"/>
    <w:rsid w:val="0011555B"/>
    <w:rsid w:val="0011728E"/>
    <w:rsid w:val="001177BD"/>
    <w:rsid w:val="00127BF0"/>
    <w:rsid w:val="00141749"/>
    <w:rsid w:val="001528CE"/>
    <w:rsid w:val="0015357D"/>
    <w:rsid w:val="00153CD8"/>
    <w:rsid w:val="0016079D"/>
    <w:rsid w:val="00186134"/>
    <w:rsid w:val="001921CC"/>
    <w:rsid w:val="00194E8F"/>
    <w:rsid w:val="001A1B36"/>
    <w:rsid w:val="001A6776"/>
    <w:rsid w:val="001B2742"/>
    <w:rsid w:val="001B7E19"/>
    <w:rsid w:val="001C1480"/>
    <w:rsid w:val="001C3383"/>
    <w:rsid w:val="001C3818"/>
    <w:rsid w:val="001C51D7"/>
    <w:rsid w:val="001D01C6"/>
    <w:rsid w:val="001D6256"/>
    <w:rsid w:val="001E66C3"/>
    <w:rsid w:val="001F2793"/>
    <w:rsid w:val="001F2E5D"/>
    <w:rsid w:val="00201303"/>
    <w:rsid w:val="00201889"/>
    <w:rsid w:val="00222A5B"/>
    <w:rsid w:val="002239B1"/>
    <w:rsid w:val="0022419E"/>
    <w:rsid w:val="002248B4"/>
    <w:rsid w:val="0022500F"/>
    <w:rsid w:val="00237F40"/>
    <w:rsid w:val="00240028"/>
    <w:rsid w:val="0024428E"/>
    <w:rsid w:val="00247FCA"/>
    <w:rsid w:val="00251027"/>
    <w:rsid w:val="00283C19"/>
    <w:rsid w:val="002A258F"/>
    <w:rsid w:val="002A5367"/>
    <w:rsid w:val="002A79FC"/>
    <w:rsid w:val="002B195F"/>
    <w:rsid w:val="002D0727"/>
    <w:rsid w:val="002D167D"/>
    <w:rsid w:val="002D57B8"/>
    <w:rsid w:val="002E5EA0"/>
    <w:rsid w:val="002F0947"/>
    <w:rsid w:val="002F26E5"/>
    <w:rsid w:val="002F6DD0"/>
    <w:rsid w:val="003003B1"/>
    <w:rsid w:val="0030621D"/>
    <w:rsid w:val="00315BBD"/>
    <w:rsid w:val="00317D3B"/>
    <w:rsid w:val="00322890"/>
    <w:rsid w:val="00324346"/>
    <w:rsid w:val="00326B57"/>
    <w:rsid w:val="00333230"/>
    <w:rsid w:val="00336852"/>
    <w:rsid w:val="00346B95"/>
    <w:rsid w:val="00347C56"/>
    <w:rsid w:val="0035025B"/>
    <w:rsid w:val="003554AA"/>
    <w:rsid w:val="00356A4B"/>
    <w:rsid w:val="00356CA3"/>
    <w:rsid w:val="00365724"/>
    <w:rsid w:val="00371DF1"/>
    <w:rsid w:val="00371EA1"/>
    <w:rsid w:val="003770C0"/>
    <w:rsid w:val="00377379"/>
    <w:rsid w:val="00390CA6"/>
    <w:rsid w:val="003A66B7"/>
    <w:rsid w:val="003B35EE"/>
    <w:rsid w:val="003B677B"/>
    <w:rsid w:val="003C390B"/>
    <w:rsid w:val="003D3C03"/>
    <w:rsid w:val="003D5FF6"/>
    <w:rsid w:val="003F32F8"/>
    <w:rsid w:val="00405242"/>
    <w:rsid w:val="004105DA"/>
    <w:rsid w:val="00413628"/>
    <w:rsid w:val="00423A99"/>
    <w:rsid w:val="00431458"/>
    <w:rsid w:val="00431C22"/>
    <w:rsid w:val="00436429"/>
    <w:rsid w:val="00446E59"/>
    <w:rsid w:val="00450978"/>
    <w:rsid w:val="00453C67"/>
    <w:rsid w:val="00472335"/>
    <w:rsid w:val="004926A1"/>
    <w:rsid w:val="004A10BF"/>
    <w:rsid w:val="004A4690"/>
    <w:rsid w:val="004B301F"/>
    <w:rsid w:val="004C1682"/>
    <w:rsid w:val="004D1ECA"/>
    <w:rsid w:val="004D2213"/>
    <w:rsid w:val="004E4468"/>
    <w:rsid w:val="004E5AD9"/>
    <w:rsid w:val="004E717D"/>
    <w:rsid w:val="00504D05"/>
    <w:rsid w:val="00512BAD"/>
    <w:rsid w:val="00513E75"/>
    <w:rsid w:val="00522A1A"/>
    <w:rsid w:val="00525707"/>
    <w:rsid w:val="0053206A"/>
    <w:rsid w:val="005437FB"/>
    <w:rsid w:val="00546B02"/>
    <w:rsid w:val="005705E7"/>
    <w:rsid w:val="00573E85"/>
    <w:rsid w:val="00580F1D"/>
    <w:rsid w:val="00581383"/>
    <w:rsid w:val="00585CD9"/>
    <w:rsid w:val="00587997"/>
    <w:rsid w:val="005953A2"/>
    <w:rsid w:val="005A1B09"/>
    <w:rsid w:val="005A5A22"/>
    <w:rsid w:val="005A7DCF"/>
    <w:rsid w:val="005B4FFB"/>
    <w:rsid w:val="005B7AE5"/>
    <w:rsid w:val="005C2F8E"/>
    <w:rsid w:val="005C3B3E"/>
    <w:rsid w:val="005C4FBA"/>
    <w:rsid w:val="005C54F6"/>
    <w:rsid w:val="005C733A"/>
    <w:rsid w:val="005E1D57"/>
    <w:rsid w:val="005E4C86"/>
    <w:rsid w:val="005F3C86"/>
    <w:rsid w:val="00603233"/>
    <w:rsid w:val="00612652"/>
    <w:rsid w:val="00613507"/>
    <w:rsid w:val="00624F9F"/>
    <w:rsid w:val="00631BF2"/>
    <w:rsid w:val="00641A26"/>
    <w:rsid w:val="006632A7"/>
    <w:rsid w:val="006646C0"/>
    <w:rsid w:val="0067053C"/>
    <w:rsid w:val="00696E36"/>
    <w:rsid w:val="00697083"/>
    <w:rsid w:val="006B1893"/>
    <w:rsid w:val="006B6243"/>
    <w:rsid w:val="006B708D"/>
    <w:rsid w:val="006C57C4"/>
    <w:rsid w:val="006C5DF4"/>
    <w:rsid w:val="006C6352"/>
    <w:rsid w:val="006C6960"/>
    <w:rsid w:val="006D0286"/>
    <w:rsid w:val="006D0729"/>
    <w:rsid w:val="006E0F6A"/>
    <w:rsid w:val="006E2A5D"/>
    <w:rsid w:val="006E4838"/>
    <w:rsid w:val="006F17DB"/>
    <w:rsid w:val="006F36EE"/>
    <w:rsid w:val="00701CAA"/>
    <w:rsid w:val="00715AB0"/>
    <w:rsid w:val="00722C94"/>
    <w:rsid w:val="00726275"/>
    <w:rsid w:val="00734586"/>
    <w:rsid w:val="00735A0D"/>
    <w:rsid w:val="00737EF8"/>
    <w:rsid w:val="007501CE"/>
    <w:rsid w:val="00755A96"/>
    <w:rsid w:val="0075639B"/>
    <w:rsid w:val="0075700B"/>
    <w:rsid w:val="00760BC4"/>
    <w:rsid w:val="00760CAA"/>
    <w:rsid w:val="007616ED"/>
    <w:rsid w:val="007670A5"/>
    <w:rsid w:val="00770FCE"/>
    <w:rsid w:val="00774AD3"/>
    <w:rsid w:val="007839BD"/>
    <w:rsid w:val="007872D4"/>
    <w:rsid w:val="00793CA9"/>
    <w:rsid w:val="007C0D9A"/>
    <w:rsid w:val="007C0E0D"/>
    <w:rsid w:val="007E276E"/>
    <w:rsid w:val="007E4544"/>
    <w:rsid w:val="007F22F4"/>
    <w:rsid w:val="00806CCC"/>
    <w:rsid w:val="0080758C"/>
    <w:rsid w:val="00811AFD"/>
    <w:rsid w:val="00815E00"/>
    <w:rsid w:val="00817E60"/>
    <w:rsid w:val="00844619"/>
    <w:rsid w:val="00845401"/>
    <w:rsid w:val="00850168"/>
    <w:rsid w:val="00864582"/>
    <w:rsid w:val="0087388E"/>
    <w:rsid w:val="00882EBD"/>
    <w:rsid w:val="00882F14"/>
    <w:rsid w:val="00884836"/>
    <w:rsid w:val="00892786"/>
    <w:rsid w:val="008A3478"/>
    <w:rsid w:val="008B10A6"/>
    <w:rsid w:val="008C05D8"/>
    <w:rsid w:val="008C10C7"/>
    <w:rsid w:val="008C7E35"/>
    <w:rsid w:val="008D567F"/>
    <w:rsid w:val="008E0D4B"/>
    <w:rsid w:val="008E1C93"/>
    <w:rsid w:val="008E2EEC"/>
    <w:rsid w:val="008F1945"/>
    <w:rsid w:val="008F2298"/>
    <w:rsid w:val="008F4286"/>
    <w:rsid w:val="00910E63"/>
    <w:rsid w:val="0091285A"/>
    <w:rsid w:val="00914252"/>
    <w:rsid w:val="00915538"/>
    <w:rsid w:val="00932911"/>
    <w:rsid w:val="00935FBD"/>
    <w:rsid w:val="009401AB"/>
    <w:rsid w:val="009433C4"/>
    <w:rsid w:val="00951ADD"/>
    <w:rsid w:val="009648D0"/>
    <w:rsid w:val="00975102"/>
    <w:rsid w:val="00982F19"/>
    <w:rsid w:val="00993F5F"/>
    <w:rsid w:val="009B134B"/>
    <w:rsid w:val="009B2359"/>
    <w:rsid w:val="009C09B2"/>
    <w:rsid w:val="009C1437"/>
    <w:rsid w:val="009C462B"/>
    <w:rsid w:val="009D2D16"/>
    <w:rsid w:val="009D3918"/>
    <w:rsid w:val="009D7BC5"/>
    <w:rsid w:val="00A11B40"/>
    <w:rsid w:val="00A22F70"/>
    <w:rsid w:val="00A342C0"/>
    <w:rsid w:val="00A430C2"/>
    <w:rsid w:val="00A441F9"/>
    <w:rsid w:val="00A4420E"/>
    <w:rsid w:val="00A53E75"/>
    <w:rsid w:val="00A61A1A"/>
    <w:rsid w:val="00A71F10"/>
    <w:rsid w:val="00A74E69"/>
    <w:rsid w:val="00A80C80"/>
    <w:rsid w:val="00A839A4"/>
    <w:rsid w:val="00A85BD9"/>
    <w:rsid w:val="00A96953"/>
    <w:rsid w:val="00AA5C76"/>
    <w:rsid w:val="00B03C69"/>
    <w:rsid w:val="00B10350"/>
    <w:rsid w:val="00B227F2"/>
    <w:rsid w:val="00B26B15"/>
    <w:rsid w:val="00B34001"/>
    <w:rsid w:val="00B34298"/>
    <w:rsid w:val="00B365EA"/>
    <w:rsid w:val="00B43854"/>
    <w:rsid w:val="00B45A7A"/>
    <w:rsid w:val="00B61385"/>
    <w:rsid w:val="00B63239"/>
    <w:rsid w:val="00B66F44"/>
    <w:rsid w:val="00B67E05"/>
    <w:rsid w:val="00B71502"/>
    <w:rsid w:val="00B80487"/>
    <w:rsid w:val="00B81A7D"/>
    <w:rsid w:val="00B93659"/>
    <w:rsid w:val="00B93D3D"/>
    <w:rsid w:val="00B96939"/>
    <w:rsid w:val="00BA04F5"/>
    <w:rsid w:val="00BA1683"/>
    <w:rsid w:val="00BA2B75"/>
    <w:rsid w:val="00BA5B98"/>
    <w:rsid w:val="00BB11D2"/>
    <w:rsid w:val="00BB1473"/>
    <w:rsid w:val="00BB249A"/>
    <w:rsid w:val="00BB27D3"/>
    <w:rsid w:val="00BB2EFF"/>
    <w:rsid w:val="00BC2EE8"/>
    <w:rsid w:val="00BD22A5"/>
    <w:rsid w:val="00BF2B2E"/>
    <w:rsid w:val="00C06CA6"/>
    <w:rsid w:val="00C26D74"/>
    <w:rsid w:val="00C27FA4"/>
    <w:rsid w:val="00C645C9"/>
    <w:rsid w:val="00C710C3"/>
    <w:rsid w:val="00C86E3B"/>
    <w:rsid w:val="00C8780E"/>
    <w:rsid w:val="00CA07DF"/>
    <w:rsid w:val="00CA112F"/>
    <w:rsid w:val="00CC22EE"/>
    <w:rsid w:val="00CC3CC8"/>
    <w:rsid w:val="00CD1F61"/>
    <w:rsid w:val="00CD2CFD"/>
    <w:rsid w:val="00CD4820"/>
    <w:rsid w:val="00CE1402"/>
    <w:rsid w:val="00CE187A"/>
    <w:rsid w:val="00CE2B5E"/>
    <w:rsid w:val="00CF072C"/>
    <w:rsid w:val="00CF6C15"/>
    <w:rsid w:val="00D026FA"/>
    <w:rsid w:val="00D05163"/>
    <w:rsid w:val="00D06784"/>
    <w:rsid w:val="00D06801"/>
    <w:rsid w:val="00D07EEC"/>
    <w:rsid w:val="00D1371A"/>
    <w:rsid w:val="00D21002"/>
    <w:rsid w:val="00D25161"/>
    <w:rsid w:val="00D33B7A"/>
    <w:rsid w:val="00D353BD"/>
    <w:rsid w:val="00D35A1F"/>
    <w:rsid w:val="00D35F24"/>
    <w:rsid w:val="00D368BD"/>
    <w:rsid w:val="00D37921"/>
    <w:rsid w:val="00D45792"/>
    <w:rsid w:val="00D4638C"/>
    <w:rsid w:val="00D57856"/>
    <w:rsid w:val="00D906AD"/>
    <w:rsid w:val="00D94847"/>
    <w:rsid w:val="00DA2CF5"/>
    <w:rsid w:val="00DB1B2A"/>
    <w:rsid w:val="00DB3186"/>
    <w:rsid w:val="00DB5BAF"/>
    <w:rsid w:val="00DC2FC4"/>
    <w:rsid w:val="00DD1FED"/>
    <w:rsid w:val="00DD4A3D"/>
    <w:rsid w:val="00DE4D3F"/>
    <w:rsid w:val="00E0035B"/>
    <w:rsid w:val="00E149D8"/>
    <w:rsid w:val="00E24124"/>
    <w:rsid w:val="00E4035B"/>
    <w:rsid w:val="00E501FE"/>
    <w:rsid w:val="00E5223D"/>
    <w:rsid w:val="00E86B8E"/>
    <w:rsid w:val="00E8737F"/>
    <w:rsid w:val="00E91936"/>
    <w:rsid w:val="00E97580"/>
    <w:rsid w:val="00E976C9"/>
    <w:rsid w:val="00EB2C13"/>
    <w:rsid w:val="00EB3538"/>
    <w:rsid w:val="00EB358F"/>
    <w:rsid w:val="00EB43C1"/>
    <w:rsid w:val="00EB688F"/>
    <w:rsid w:val="00EC79C5"/>
    <w:rsid w:val="00EE1B48"/>
    <w:rsid w:val="00EE2E8E"/>
    <w:rsid w:val="00EE3159"/>
    <w:rsid w:val="00EF0124"/>
    <w:rsid w:val="00EF44BB"/>
    <w:rsid w:val="00F016AC"/>
    <w:rsid w:val="00F21291"/>
    <w:rsid w:val="00F23D2D"/>
    <w:rsid w:val="00F26FD7"/>
    <w:rsid w:val="00F41B1D"/>
    <w:rsid w:val="00F43C44"/>
    <w:rsid w:val="00F51160"/>
    <w:rsid w:val="00F51CC5"/>
    <w:rsid w:val="00F5358C"/>
    <w:rsid w:val="00F6007C"/>
    <w:rsid w:val="00F63370"/>
    <w:rsid w:val="00F66811"/>
    <w:rsid w:val="00F739FC"/>
    <w:rsid w:val="00F83938"/>
    <w:rsid w:val="00F866F1"/>
    <w:rsid w:val="00FB1B19"/>
    <w:rsid w:val="00FB2B04"/>
    <w:rsid w:val="00FB54D8"/>
    <w:rsid w:val="00FB7433"/>
    <w:rsid w:val="00FC56A8"/>
    <w:rsid w:val="00FE1F16"/>
    <w:rsid w:val="00FE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AC"/>
  </w:style>
  <w:style w:type="paragraph" w:styleId="2">
    <w:name w:val="heading 2"/>
    <w:basedOn w:val="a"/>
    <w:next w:val="a"/>
    <w:link w:val="20"/>
    <w:uiPriority w:val="9"/>
    <w:unhideWhenUsed/>
    <w:qFormat/>
    <w:rsid w:val="003B67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13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613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735A0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742"/>
    <w:pPr>
      <w:ind w:left="720"/>
      <w:contextualSpacing/>
    </w:pPr>
  </w:style>
  <w:style w:type="character" w:customStyle="1" w:styleId="Bodytext">
    <w:name w:val="Body text_"/>
    <w:basedOn w:val="a0"/>
    <w:link w:val="1"/>
    <w:rsid w:val="005B7AE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B7AE5"/>
    <w:pPr>
      <w:shd w:val="clear" w:color="auto" w:fill="FFFFFF"/>
      <w:spacing w:after="660" w:line="0" w:lineRule="atLeast"/>
      <w:ind w:hanging="540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Normal (Web)"/>
    <w:basedOn w:val="a"/>
    <w:uiPriority w:val="99"/>
    <w:semiHidden/>
    <w:unhideWhenUsed/>
    <w:rsid w:val="002B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F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4FBA"/>
  </w:style>
  <w:style w:type="paragraph" w:styleId="aa">
    <w:name w:val="footer"/>
    <w:basedOn w:val="a"/>
    <w:link w:val="ab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4FBA"/>
  </w:style>
  <w:style w:type="character" w:customStyle="1" w:styleId="Heading1">
    <w:name w:val="Heading #1_"/>
    <w:basedOn w:val="a0"/>
    <w:link w:val="Heading10"/>
    <w:rsid w:val="004A10B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Heading10">
    <w:name w:val="Heading #1"/>
    <w:basedOn w:val="a"/>
    <w:link w:val="Heading1"/>
    <w:rsid w:val="004A10BF"/>
    <w:pPr>
      <w:shd w:val="clear" w:color="auto" w:fill="FFFFFF"/>
      <w:spacing w:before="720" w:after="0" w:line="302" w:lineRule="exact"/>
      <w:ind w:hanging="54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22500F"/>
    <w:pPr>
      <w:spacing w:after="0" w:line="240" w:lineRule="auto"/>
      <w:ind w:left="-284" w:firstLine="992"/>
      <w:jc w:val="both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27B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27B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27BF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3B6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13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1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613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unhideWhenUsed/>
    <w:rsid w:val="00735A0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742"/>
    <w:pPr>
      <w:ind w:left="720"/>
      <w:contextualSpacing/>
    </w:pPr>
  </w:style>
  <w:style w:type="character" w:customStyle="1" w:styleId="Bodytext">
    <w:name w:val="Body text_"/>
    <w:basedOn w:val="a0"/>
    <w:link w:val="1"/>
    <w:rsid w:val="005B7AE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B7AE5"/>
    <w:pPr>
      <w:shd w:val="clear" w:color="auto" w:fill="FFFFFF"/>
      <w:spacing w:after="660" w:line="0" w:lineRule="atLeast"/>
      <w:ind w:hanging="540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Normal (Web)"/>
    <w:basedOn w:val="a"/>
    <w:uiPriority w:val="99"/>
    <w:semiHidden/>
    <w:unhideWhenUsed/>
    <w:rsid w:val="002B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4F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4FBA"/>
  </w:style>
  <w:style w:type="paragraph" w:styleId="aa">
    <w:name w:val="footer"/>
    <w:basedOn w:val="a"/>
    <w:link w:val="ab"/>
    <w:uiPriority w:val="99"/>
    <w:unhideWhenUsed/>
    <w:rsid w:val="005C4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4FBA"/>
  </w:style>
  <w:style w:type="character" w:customStyle="1" w:styleId="Heading1">
    <w:name w:val="Heading #1_"/>
    <w:basedOn w:val="a0"/>
    <w:link w:val="Heading10"/>
    <w:rsid w:val="004A10BF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Heading10">
    <w:name w:val="Heading #1"/>
    <w:basedOn w:val="a"/>
    <w:link w:val="Heading1"/>
    <w:rsid w:val="004A10BF"/>
    <w:pPr>
      <w:shd w:val="clear" w:color="auto" w:fill="FFFFFF"/>
      <w:spacing w:before="720" w:after="0" w:line="302" w:lineRule="exact"/>
      <w:ind w:hanging="54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22500F"/>
    <w:pPr>
      <w:spacing w:after="0" w:line="240" w:lineRule="auto"/>
      <w:ind w:left="-284" w:firstLine="992"/>
      <w:jc w:val="both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127B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27B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27B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7F52A56B1D098D36EB82F8AC4BCACC4B5358510DB5C9404BED8268AA37005B8E5C1A7F458E254D3B561655062B9659E6bCM4E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7421-C854-4236-8B9C-79BA1483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5098</Words>
  <Characters>29062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ADMIN</cp:lastModifiedBy>
  <cp:revision>16</cp:revision>
  <cp:lastPrinted>2021-02-16T06:04:00Z</cp:lastPrinted>
  <dcterms:created xsi:type="dcterms:W3CDTF">2021-02-05T07:46:00Z</dcterms:created>
  <dcterms:modified xsi:type="dcterms:W3CDTF">2021-02-18T09:53:00Z</dcterms:modified>
</cp:coreProperties>
</file>